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1AD8" w14:textId="77777777" w:rsidR="00C53E0F" w:rsidRDefault="002520A7">
      <w:pPr>
        <w:spacing w:after="23" w:line="259" w:lineRule="auto"/>
        <w:ind w:left="0" w:right="4540" w:firstLine="0"/>
      </w:pPr>
      <w:r>
        <w:rPr>
          <w:rFonts w:ascii="Verdana" w:eastAsia="Verdana" w:hAnsi="Verdana" w:cs="Verdana"/>
          <w:b/>
          <w:sz w:val="20"/>
        </w:rPr>
        <w:t xml:space="preserve"> </w:t>
      </w:r>
    </w:p>
    <w:p w14:paraId="6CD6A1C3" w14:textId="77777777" w:rsidR="005E5714" w:rsidRPr="005E5714" w:rsidRDefault="002520A7" w:rsidP="005E5714">
      <w:pPr>
        <w:keepNext/>
        <w:jc w:val="center"/>
        <w:outlineLvl w:val="1"/>
        <w:rPr>
          <w:rFonts w:eastAsia="Times New Roman" w:cs="Times New Roman"/>
          <w:b/>
          <w:noProof/>
          <w:color w:val="auto"/>
          <w:sz w:val="22"/>
          <w:szCs w:val="20"/>
        </w:rPr>
      </w:pPr>
      <w:r>
        <w:rPr>
          <w:rFonts w:ascii="Verdana" w:eastAsia="Verdana" w:hAnsi="Verdana" w:cs="Verdana"/>
          <w:sz w:val="32"/>
        </w:rPr>
        <w:t xml:space="preserve"> </w:t>
      </w:r>
    </w:p>
    <w:p w14:paraId="0108B91E"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r w:rsidRPr="005E5714">
        <w:rPr>
          <w:rFonts w:ascii="Times New Roman" w:eastAsia="Times New Roman" w:hAnsi="Times New Roman" w:cs="Times New Roman"/>
          <w:b/>
          <w:noProof/>
          <w:color w:val="auto"/>
          <w:szCs w:val="20"/>
        </w:rPr>
        <w:drawing>
          <wp:inline distT="0" distB="0" distL="0" distR="0" wp14:anchorId="3E408214" wp14:editId="4BCAFCED">
            <wp:extent cx="15240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inline>
        </w:drawing>
      </w:r>
    </w:p>
    <w:p w14:paraId="46B2705E"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468D9007"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3FDB4598"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5A09A505"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3F0C91A0" w14:textId="213D5C19"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r w:rsidRPr="005E5714">
        <w:rPr>
          <w:rFonts w:eastAsia="Times New Roman" w:cs="Times New Roman"/>
          <w:b/>
          <w:color w:val="auto"/>
          <w:sz w:val="56"/>
          <w:szCs w:val="20"/>
          <w:lang w:val="en-US" w:eastAsia="en-US"/>
        </w:rPr>
        <w:t>Equality</w:t>
      </w:r>
      <w:r w:rsidR="001870C2">
        <w:rPr>
          <w:rFonts w:eastAsia="Times New Roman" w:cs="Times New Roman"/>
          <w:b/>
          <w:color w:val="auto"/>
          <w:sz w:val="56"/>
          <w:szCs w:val="20"/>
          <w:lang w:val="en-US" w:eastAsia="en-US"/>
        </w:rPr>
        <w:t xml:space="preserve"> &amp;</w:t>
      </w:r>
      <w:r w:rsidR="00D43C76">
        <w:rPr>
          <w:rFonts w:eastAsia="Times New Roman" w:cs="Times New Roman"/>
          <w:b/>
          <w:color w:val="auto"/>
          <w:sz w:val="56"/>
          <w:szCs w:val="20"/>
          <w:lang w:val="en-US" w:eastAsia="en-US"/>
        </w:rPr>
        <w:t xml:space="preserve"> Diversity </w:t>
      </w:r>
      <w:r w:rsidR="00D714E9">
        <w:rPr>
          <w:rFonts w:eastAsia="Times New Roman" w:cs="Times New Roman"/>
          <w:b/>
          <w:color w:val="auto"/>
          <w:sz w:val="56"/>
          <w:szCs w:val="20"/>
          <w:lang w:val="en-US" w:eastAsia="en-US"/>
        </w:rPr>
        <w:t>Policy</w:t>
      </w:r>
    </w:p>
    <w:p w14:paraId="603B74AD"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63F7EA9C"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38F053BD"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76C9572B"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r w:rsidRPr="005E5714">
        <w:rPr>
          <w:rFonts w:eastAsia="Times New Roman" w:cs="Arial"/>
          <w:color w:val="auto"/>
          <w:sz w:val="48"/>
          <w:szCs w:val="24"/>
          <w:lang w:val="en-US" w:eastAsia="en-US"/>
        </w:rPr>
        <w:t>Isleham Church of England Primary School</w:t>
      </w:r>
    </w:p>
    <w:p w14:paraId="252200D6"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2486E118"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657616E8"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7E599D2A"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4EEF611F" w14:textId="68CE951A" w:rsidR="005E5714" w:rsidRPr="005E5714" w:rsidRDefault="00D665A3" w:rsidP="005E5714">
      <w:pPr>
        <w:spacing w:after="0" w:line="240" w:lineRule="auto"/>
        <w:ind w:left="0" w:firstLine="0"/>
        <w:jc w:val="center"/>
        <w:rPr>
          <w:rFonts w:eastAsia="Times New Roman" w:cs="Arial"/>
          <w:color w:val="auto"/>
          <w:sz w:val="36"/>
          <w:szCs w:val="24"/>
          <w:lang w:val="en-US" w:eastAsia="en-US"/>
        </w:rPr>
      </w:pPr>
      <w:r>
        <w:rPr>
          <w:rFonts w:eastAsia="Times New Roman" w:cs="Arial"/>
          <w:color w:val="auto"/>
          <w:sz w:val="36"/>
          <w:szCs w:val="24"/>
          <w:lang w:val="en-US" w:eastAsia="en-US"/>
        </w:rPr>
        <w:t>September 202</w:t>
      </w:r>
      <w:r w:rsidR="00A51E4E">
        <w:rPr>
          <w:rFonts w:eastAsia="Times New Roman" w:cs="Arial"/>
          <w:color w:val="auto"/>
          <w:sz w:val="36"/>
          <w:szCs w:val="24"/>
          <w:lang w:val="en-US" w:eastAsia="en-US"/>
        </w:rPr>
        <w:t>3</w:t>
      </w:r>
    </w:p>
    <w:p w14:paraId="506DCEAF" w14:textId="77777777" w:rsidR="005E5714" w:rsidRPr="005E5714" w:rsidRDefault="005E5714" w:rsidP="005E5714">
      <w:pPr>
        <w:spacing w:after="0" w:line="240" w:lineRule="auto"/>
        <w:ind w:left="0" w:firstLine="0"/>
        <w:rPr>
          <w:rFonts w:eastAsia="Times New Roman" w:cs="Times New Roman"/>
          <w:b/>
          <w:color w:val="auto"/>
          <w:sz w:val="22"/>
          <w:szCs w:val="20"/>
        </w:rPr>
      </w:pPr>
    </w:p>
    <w:p w14:paraId="1F9EE30C" w14:textId="77777777" w:rsidR="00C53E0F" w:rsidRDefault="00C53E0F">
      <w:pPr>
        <w:spacing w:after="0" w:line="259" w:lineRule="auto"/>
        <w:ind w:left="116" w:firstLine="0"/>
        <w:jc w:val="center"/>
      </w:pPr>
    </w:p>
    <w:p w14:paraId="2D79042C" w14:textId="77777777" w:rsidR="002520A7" w:rsidRDefault="002520A7">
      <w:pPr>
        <w:spacing w:after="160" w:line="259" w:lineRule="auto"/>
        <w:ind w:left="0" w:firstLine="0"/>
        <w:rPr>
          <w:rFonts w:ascii="Verdana" w:eastAsia="Verdana" w:hAnsi="Verdana" w:cs="Verdana"/>
          <w:sz w:val="32"/>
        </w:rPr>
      </w:pPr>
      <w:r>
        <w:rPr>
          <w:rFonts w:ascii="Verdana" w:eastAsia="Verdana" w:hAnsi="Verdana" w:cs="Verdana"/>
          <w:sz w:val="32"/>
        </w:rPr>
        <w:br w:type="page"/>
      </w:r>
    </w:p>
    <w:p w14:paraId="16A1EA66" w14:textId="77777777" w:rsidR="00C53E0F" w:rsidRPr="002520A7" w:rsidRDefault="00C53E0F">
      <w:pPr>
        <w:spacing w:after="0" w:line="259" w:lineRule="auto"/>
        <w:ind w:left="0" w:firstLine="0"/>
        <w:rPr>
          <w:rFonts w:asciiTheme="minorHAnsi" w:hAnsiTheme="minorHAnsi" w:cstheme="minorHAnsi"/>
          <w:sz w:val="22"/>
        </w:rPr>
      </w:pPr>
    </w:p>
    <w:p w14:paraId="5CA9F96F" w14:textId="77777777" w:rsidR="00C53E0F" w:rsidRPr="001870C2" w:rsidRDefault="002520A7">
      <w:pPr>
        <w:pStyle w:val="Heading1"/>
        <w:ind w:left="-5"/>
        <w:rPr>
          <w:rFonts w:asciiTheme="minorHAnsi" w:hAnsiTheme="minorHAnsi" w:cstheme="minorHAnsi"/>
          <w:sz w:val="22"/>
        </w:rPr>
      </w:pPr>
      <w:r w:rsidRPr="001870C2">
        <w:rPr>
          <w:rFonts w:asciiTheme="minorHAnsi" w:hAnsiTheme="minorHAnsi" w:cstheme="minorHAnsi"/>
          <w:sz w:val="22"/>
        </w:rPr>
        <w:t xml:space="preserve">Legal framework </w:t>
      </w:r>
    </w:p>
    <w:p w14:paraId="7FD301DE" w14:textId="77777777" w:rsidR="00C53E0F" w:rsidRPr="001870C2" w:rsidRDefault="002520A7">
      <w:pPr>
        <w:spacing w:after="13" w:line="259" w:lineRule="auto"/>
        <w:ind w:left="0" w:firstLine="0"/>
        <w:rPr>
          <w:rFonts w:asciiTheme="minorHAnsi" w:hAnsiTheme="minorHAnsi" w:cstheme="minorHAnsi"/>
          <w:sz w:val="22"/>
        </w:rPr>
      </w:pPr>
      <w:r w:rsidRPr="001870C2">
        <w:rPr>
          <w:rFonts w:asciiTheme="minorHAnsi" w:hAnsiTheme="minorHAnsi" w:cstheme="minorHAnsi"/>
          <w:sz w:val="22"/>
        </w:rPr>
        <w:t xml:space="preserve"> </w:t>
      </w:r>
    </w:p>
    <w:p w14:paraId="5CFBAD17" w14:textId="77777777" w:rsidR="00C53E0F" w:rsidRPr="001870C2" w:rsidRDefault="002520A7">
      <w:pPr>
        <w:numPr>
          <w:ilvl w:val="0"/>
          <w:numId w:val="1"/>
        </w:numPr>
        <w:ind w:hanging="360"/>
        <w:rPr>
          <w:rFonts w:asciiTheme="minorHAnsi" w:hAnsiTheme="minorHAnsi" w:cstheme="minorHAnsi"/>
          <w:sz w:val="22"/>
        </w:rPr>
      </w:pPr>
      <w:r w:rsidRPr="001870C2">
        <w:rPr>
          <w:rFonts w:asciiTheme="minorHAnsi" w:hAnsiTheme="minorHAnsi" w:cstheme="minorHAnsi"/>
          <w:sz w:val="22"/>
        </w:rPr>
        <w:t xml:space="preserve">We welcome our duties under the Equality Act 2010 to </w:t>
      </w:r>
      <w:r w:rsidRPr="001870C2">
        <w:rPr>
          <w:rFonts w:asciiTheme="minorHAnsi" w:hAnsiTheme="minorHAnsi" w:cstheme="minorHAnsi"/>
          <w:color w:val="231F20"/>
          <w:sz w:val="22"/>
        </w:rPr>
        <w:t xml:space="preserve">eliminate discrimination, advance equality of opportunity and foster good relations </w:t>
      </w:r>
      <w:r w:rsidRPr="001870C2">
        <w:rPr>
          <w:rFonts w:asciiTheme="minorHAnsi" w:hAnsiTheme="minorHAnsi" w:cstheme="minorHAnsi"/>
          <w:sz w:val="22"/>
        </w:rPr>
        <w:t>in relation to age (as appropriate), disability, ethnicity, gender (including issues of transgender, and of maternity and pregnancy), religion and belief, and sexual identity.</w:t>
      </w:r>
      <w:r w:rsidRPr="001870C2">
        <w:rPr>
          <w:rFonts w:asciiTheme="minorHAnsi" w:hAnsiTheme="minorHAnsi" w:cstheme="minorHAnsi"/>
          <w:color w:val="231F20"/>
          <w:sz w:val="22"/>
        </w:rPr>
        <w:t xml:space="preserve"> </w:t>
      </w:r>
    </w:p>
    <w:p w14:paraId="3E2C268B" w14:textId="77777777" w:rsidR="00C53E0F" w:rsidRPr="001870C2" w:rsidRDefault="002520A7">
      <w:pPr>
        <w:spacing w:after="13" w:line="259" w:lineRule="auto"/>
        <w:ind w:left="360" w:firstLine="0"/>
        <w:rPr>
          <w:rFonts w:asciiTheme="minorHAnsi" w:hAnsiTheme="minorHAnsi" w:cstheme="minorHAnsi"/>
          <w:sz w:val="22"/>
        </w:rPr>
      </w:pPr>
      <w:r w:rsidRPr="001870C2">
        <w:rPr>
          <w:rFonts w:asciiTheme="minorHAnsi" w:hAnsiTheme="minorHAnsi" w:cstheme="minorHAnsi"/>
          <w:sz w:val="22"/>
        </w:rPr>
        <w:t xml:space="preserve"> </w:t>
      </w:r>
    </w:p>
    <w:p w14:paraId="3ECF7E82" w14:textId="77777777" w:rsidR="00C53E0F" w:rsidRPr="001870C2" w:rsidRDefault="002520A7">
      <w:pPr>
        <w:numPr>
          <w:ilvl w:val="0"/>
          <w:numId w:val="1"/>
        </w:numPr>
        <w:ind w:hanging="360"/>
        <w:rPr>
          <w:rFonts w:asciiTheme="minorHAnsi" w:hAnsiTheme="minorHAnsi" w:cstheme="minorHAnsi"/>
          <w:sz w:val="22"/>
        </w:rPr>
      </w:pPr>
      <w:r w:rsidRPr="001870C2">
        <w:rPr>
          <w:rFonts w:asciiTheme="minorHAnsi" w:hAnsiTheme="minorHAnsi" w:cstheme="minorHAnsi"/>
          <w:sz w:val="22"/>
        </w:rPr>
        <w:t xml:space="preserve">We welcome our duty under the Education and Inspections Act 2006 to promote community cohesion. </w:t>
      </w:r>
    </w:p>
    <w:p w14:paraId="39351D2A" w14:textId="77777777" w:rsidR="00C53E0F" w:rsidRPr="001870C2" w:rsidRDefault="002520A7">
      <w:pPr>
        <w:spacing w:after="13" w:line="259" w:lineRule="auto"/>
        <w:ind w:left="0" w:firstLine="0"/>
        <w:rPr>
          <w:rFonts w:asciiTheme="minorHAnsi" w:hAnsiTheme="minorHAnsi" w:cstheme="minorHAnsi"/>
          <w:sz w:val="22"/>
        </w:rPr>
      </w:pPr>
      <w:r w:rsidRPr="001870C2">
        <w:rPr>
          <w:rFonts w:asciiTheme="minorHAnsi" w:hAnsiTheme="minorHAnsi" w:cstheme="minorHAnsi"/>
          <w:sz w:val="22"/>
        </w:rPr>
        <w:t xml:space="preserve"> </w:t>
      </w:r>
    </w:p>
    <w:p w14:paraId="45ACA93A" w14:textId="77777777" w:rsidR="00C53E0F" w:rsidRPr="001870C2" w:rsidRDefault="002520A7">
      <w:pPr>
        <w:numPr>
          <w:ilvl w:val="0"/>
          <w:numId w:val="1"/>
        </w:numPr>
        <w:ind w:hanging="360"/>
        <w:rPr>
          <w:rFonts w:asciiTheme="minorHAnsi" w:hAnsiTheme="minorHAnsi" w:cstheme="minorHAnsi"/>
          <w:sz w:val="22"/>
        </w:rPr>
      </w:pPr>
      <w:r w:rsidRPr="001870C2">
        <w:rPr>
          <w:rFonts w:asciiTheme="minorHAnsi" w:hAnsiTheme="minorHAnsi" w:cstheme="minorHAnsi"/>
          <w:sz w:val="22"/>
        </w:rPr>
        <w:t xml:space="preserve">We recognise that these duties reflect international human rights standards as expressed in the UN Convention on the Rights of the Child, the UN Convention on the Rights of People with Disabilities, and the Human Rights Act 1998. </w:t>
      </w:r>
    </w:p>
    <w:p w14:paraId="6ECACCE8" w14:textId="7DB4DE63" w:rsidR="00D43C76" w:rsidRPr="001870C2" w:rsidRDefault="002520A7" w:rsidP="001870C2">
      <w:pPr>
        <w:spacing w:after="0" w:line="259" w:lineRule="auto"/>
        <w:ind w:left="0" w:firstLine="0"/>
        <w:rPr>
          <w:rFonts w:asciiTheme="minorHAnsi" w:hAnsiTheme="minorHAnsi" w:cstheme="minorHAnsi"/>
          <w:sz w:val="22"/>
        </w:rPr>
      </w:pPr>
      <w:r w:rsidRPr="001870C2">
        <w:rPr>
          <w:rFonts w:asciiTheme="minorHAnsi" w:hAnsiTheme="minorHAnsi" w:cstheme="minorHAnsi"/>
          <w:sz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217"/>
        <w:gridCol w:w="5219"/>
      </w:tblGrid>
      <w:tr w:rsidR="00D43C76" w:rsidRPr="001870C2" w14:paraId="7A1A8161" w14:textId="77777777" w:rsidTr="00D43C76">
        <w:trPr>
          <w:trHeight w:val="523"/>
        </w:trPr>
        <w:tc>
          <w:tcPr>
            <w:tcW w:w="10436" w:type="dxa"/>
            <w:gridSpan w:val="2"/>
          </w:tcPr>
          <w:p w14:paraId="7523D11F" w14:textId="77777777" w:rsidR="00D43C76" w:rsidRPr="001870C2" w:rsidRDefault="00D43C76">
            <w:pPr>
              <w:pStyle w:val="Default"/>
              <w:rPr>
                <w:rFonts w:asciiTheme="minorHAnsi" w:hAnsiTheme="minorHAnsi"/>
                <w:sz w:val="22"/>
                <w:szCs w:val="22"/>
              </w:rPr>
            </w:pPr>
            <w:r w:rsidRPr="001870C2">
              <w:rPr>
                <w:rFonts w:asciiTheme="minorHAnsi" w:hAnsiTheme="minorHAnsi"/>
                <w:b/>
                <w:sz w:val="22"/>
                <w:szCs w:val="22"/>
              </w:rPr>
              <w:t>Statement Summary</w:t>
            </w:r>
            <w:r w:rsidRPr="001870C2">
              <w:rPr>
                <w:rFonts w:asciiTheme="minorHAnsi" w:hAnsiTheme="minorHAnsi"/>
                <w:sz w:val="22"/>
                <w:szCs w:val="22"/>
              </w:rPr>
              <w:br/>
              <w:t xml:space="preserve">This single statement replaces the separate policies the school had on race, disability and gender to eliminate discrimination, advance equality of opportunity and foster good relations. It reflects the legal duties set out in the </w:t>
            </w:r>
            <w:r w:rsidRPr="001870C2">
              <w:rPr>
                <w:rFonts w:asciiTheme="minorHAnsi" w:hAnsiTheme="minorHAnsi"/>
                <w:b/>
                <w:bCs/>
                <w:i/>
                <w:iCs/>
                <w:sz w:val="22"/>
                <w:szCs w:val="22"/>
              </w:rPr>
              <w:t xml:space="preserve">Equality Act 2010 </w:t>
            </w:r>
            <w:r w:rsidRPr="001870C2">
              <w:rPr>
                <w:rFonts w:asciiTheme="minorHAnsi" w:hAnsiTheme="minorHAnsi"/>
                <w:sz w:val="22"/>
                <w:szCs w:val="22"/>
              </w:rPr>
              <w:t xml:space="preserve">and </w:t>
            </w:r>
            <w:r w:rsidRPr="001870C2">
              <w:rPr>
                <w:rFonts w:asciiTheme="minorHAnsi" w:hAnsiTheme="minorHAnsi"/>
                <w:b/>
                <w:bCs/>
                <w:i/>
                <w:iCs/>
                <w:sz w:val="22"/>
                <w:szCs w:val="22"/>
              </w:rPr>
              <w:t xml:space="preserve">non-statutory guidance </w:t>
            </w:r>
            <w:r w:rsidRPr="001870C2">
              <w:rPr>
                <w:rFonts w:asciiTheme="minorHAnsi" w:hAnsiTheme="minorHAnsi"/>
                <w:sz w:val="22"/>
                <w:szCs w:val="22"/>
              </w:rPr>
              <w:t xml:space="preserve">set out by the government in December 2011 and March 2012. Part One sets out the school’s aims to promote equality of opportunity and comply with the Act; Part Two sets out the legal duties which are referred to in Part One. </w:t>
            </w:r>
          </w:p>
        </w:tc>
      </w:tr>
      <w:tr w:rsidR="00D43C76" w:rsidRPr="001870C2" w14:paraId="4585EB74" w14:textId="77777777" w:rsidTr="00D43C76">
        <w:trPr>
          <w:trHeight w:val="76"/>
        </w:trPr>
        <w:tc>
          <w:tcPr>
            <w:tcW w:w="5217" w:type="dxa"/>
          </w:tcPr>
          <w:p w14:paraId="65E24E76" w14:textId="77777777" w:rsidR="00D43C76" w:rsidRPr="001870C2" w:rsidRDefault="00D43C76">
            <w:pPr>
              <w:pStyle w:val="Default"/>
              <w:rPr>
                <w:rFonts w:asciiTheme="minorHAnsi" w:hAnsiTheme="minorHAnsi"/>
                <w:sz w:val="22"/>
                <w:szCs w:val="22"/>
              </w:rPr>
            </w:pPr>
          </w:p>
        </w:tc>
        <w:tc>
          <w:tcPr>
            <w:tcW w:w="5219" w:type="dxa"/>
          </w:tcPr>
          <w:p w14:paraId="35E8F82F" w14:textId="77777777" w:rsidR="00D43C76" w:rsidRPr="001870C2" w:rsidRDefault="00D43C76">
            <w:pPr>
              <w:pStyle w:val="Default"/>
              <w:rPr>
                <w:rFonts w:asciiTheme="minorHAnsi" w:hAnsiTheme="minorHAnsi"/>
                <w:sz w:val="22"/>
                <w:szCs w:val="22"/>
              </w:rPr>
            </w:pPr>
          </w:p>
        </w:tc>
      </w:tr>
    </w:tbl>
    <w:p w14:paraId="6D996D1A" w14:textId="2B1DF5D3" w:rsidR="00D43C76" w:rsidRPr="001870C2" w:rsidRDefault="00D43C76" w:rsidP="001870C2">
      <w:pPr>
        <w:pStyle w:val="Default"/>
        <w:rPr>
          <w:rFonts w:asciiTheme="minorHAnsi" w:hAnsiTheme="minorHAnsi"/>
          <w:b/>
          <w:bCs/>
          <w:sz w:val="22"/>
          <w:szCs w:val="22"/>
        </w:rPr>
      </w:pPr>
      <w:r w:rsidRPr="001870C2">
        <w:rPr>
          <w:rFonts w:asciiTheme="minorHAnsi" w:hAnsiTheme="minorHAnsi"/>
          <w:b/>
          <w:bCs/>
          <w:sz w:val="22"/>
          <w:szCs w:val="22"/>
        </w:rPr>
        <w:t xml:space="preserve">Part One </w:t>
      </w:r>
    </w:p>
    <w:p w14:paraId="2721A740" w14:textId="77777777" w:rsidR="00D43C76" w:rsidRPr="001870C2" w:rsidRDefault="00D43C76" w:rsidP="00D43C76">
      <w:pPr>
        <w:pStyle w:val="Default"/>
        <w:rPr>
          <w:rFonts w:asciiTheme="minorHAnsi" w:hAnsiTheme="minorHAnsi"/>
          <w:sz w:val="22"/>
          <w:szCs w:val="22"/>
        </w:rPr>
      </w:pPr>
      <w:r w:rsidRPr="001870C2">
        <w:rPr>
          <w:rFonts w:asciiTheme="minorHAnsi" w:hAnsiTheme="minorHAnsi"/>
          <w:b/>
          <w:bCs/>
          <w:sz w:val="22"/>
          <w:szCs w:val="22"/>
        </w:rPr>
        <w:t xml:space="preserve">1. Aims </w:t>
      </w:r>
    </w:p>
    <w:p w14:paraId="5350588E" w14:textId="62F330C3" w:rsidR="00D43C76" w:rsidRDefault="00D43C76" w:rsidP="001870C2">
      <w:pPr>
        <w:pStyle w:val="Default"/>
        <w:rPr>
          <w:rFonts w:asciiTheme="minorHAnsi" w:hAnsiTheme="minorHAnsi"/>
          <w:sz w:val="22"/>
          <w:szCs w:val="22"/>
        </w:rPr>
      </w:pPr>
      <w:r w:rsidRPr="001870C2">
        <w:rPr>
          <w:rFonts w:asciiTheme="minorHAnsi" w:hAnsiTheme="minorHAnsi"/>
          <w:sz w:val="22"/>
          <w:szCs w:val="22"/>
        </w:rPr>
        <w:t xml:space="preserve">The primary aim of </w:t>
      </w:r>
      <w:r w:rsidR="001870C2" w:rsidRPr="001870C2">
        <w:rPr>
          <w:rFonts w:asciiTheme="minorHAnsi" w:hAnsiTheme="minorHAnsi"/>
          <w:sz w:val="22"/>
          <w:szCs w:val="22"/>
        </w:rPr>
        <w:t>Isleham</w:t>
      </w:r>
      <w:r w:rsidRPr="001870C2">
        <w:rPr>
          <w:rFonts w:asciiTheme="minorHAnsi" w:hAnsiTheme="minorHAnsi"/>
          <w:sz w:val="22"/>
          <w:szCs w:val="22"/>
        </w:rPr>
        <w:t xml:space="preserve"> Church of England Primary School is to enable all pupils to take part as fully as possible in every part of school life by developing each child’s self-confidence, recognising their </w:t>
      </w:r>
      <w:proofErr w:type="gramStart"/>
      <w:r w:rsidRPr="001870C2">
        <w:rPr>
          <w:rFonts w:asciiTheme="minorHAnsi" w:hAnsiTheme="minorHAnsi"/>
          <w:sz w:val="22"/>
          <w:szCs w:val="22"/>
        </w:rPr>
        <w:t>strengths</w:t>
      </w:r>
      <w:proofErr w:type="gramEnd"/>
      <w:r w:rsidRPr="001870C2">
        <w:rPr>
          <w:rFonts w:asciiTheme="minorHAnsi" w:hAnsiTheme="minorHAnsi"/>
          <w:sz w:val="22"/>
          <w:szCs w:val="22"/>
        </w:rPr>
        <w:t xml:space="preserve"> and encouraging them to achieve their full potential</w:t>
      </w:r>
      <w:r w:rsidR="00A51E4E">
        <w:rPr>
          <w:rFonts w:asciiTheme="minorHAnsi" w:hAnsiTheme="minorHAnsi"/>
          <w:sz w:val="22"/>
          <w:szCs w:val="22"/>
        </w:rPr>
        <w:t>, letting their light shine (Matthew 5:16).</w:t>
      </w:r>
    </w:p>
    <w:p w14:paraId="44B850A8" w14:textId="77777777" w:rsidR="00A51E4E" w:rsidRPr="001870C2" w:rsidRDefault="00A51E4E" w:rsidP="001870C2">
      <w:pPr>
        <w:pStyle w:val="Default"/>
        <w:rPr>
          <w:rFonts w:asciiTheme="minorHAnsi" w:hAnsiTheme="minorHAnsi"/>
          <w:sz w:val="22"/>
          <w:szCs w:val="22"/>
        </w:rPr>
      </w:pPr>
    </w:p>
    <w:p w14:paraId="67958FDF" w14:textId="4DA6633B" w:rsidR="001870C2" w:rsidRPr="001870C2" w:rsidRDefault="001870C2" w:rsidP="00D43C76">
      <w:pPr>
        <w:pStyle w:val="Default"/>
        <w:rPr>
          <w:rFonts w:asciiTheme="minorHAnsi" w:hAnsiTheme="minorHAnsi"/>
          <w:sz w:val="22"/>
          <w:szCs w:val="22"/>
        </w:rPr>
      </w:pPr>
      <w:r w:rsidRPr="001870C2">
        <w:rPr>
          <w:rFonts w:asciiTheme="minorHAnsi" w:hAnsiTheme="minorHAnsi"/>
          <w:sz w:val="22"/>
          <w:szCs w:val="22"/>
        </w:rPr>
        <w:t>Isleham</w:t>
      </w:r>
      <w:r w:rsidR="00D43C76" w:rsidRPr="001870C2">
        <w:rPr>
          <w:rFonts w:asciiTheme="minorHAnsi" w:hAnsiTheme="minorHAnsi"/>
          <w:sz w:val="22"/>
          <w:szCs w:val="22"/>
        </w:rPr>
        <w:t xml:space="preserve"> Church of England Primary School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 </w:t>
      </w:r>
    </w:p>
    <w:p w14:paraId="0339B29E" w14:textId="77777777" w:rsidR="001870C2" w:rsidRPr="001870C2" w:rsidRDefault="001870C2" w:rsidP="00D43C76">
      <w:pPr>
        <w:pStyle w:val="Default"/>
        <w:rPr>
          <w:rFonts w:asciiTheme="minorHAnsi" w:hAnsiTheme="minorHAnsi"/>
          <w:sz w:val="22"/>
          <w:szCs w:val="22"/>
        </w:rPr>
      </w:pPr>
    </w:p>
    <w:p w14:paraId="013BBBF3" w14:textId="77777777" w:rsidR="00D43C76" w:rsidRPr="001870C2" w:rsidRDefault="00D43C76" w:rsidP="00D43C76">
      <w:pPr>
        <w:pStyle w:val="Default"/>
        <w:rPr>
          <w:rFonts w:asciiTheme="minorHAnsi" w:hAnsiTheme="minorHAnsi"/>
          <w:sz w:val="22"/>
          <w:szCs w:val="22"/>
        </w:rPr>
      </w:pPr>
      <w:r w:rsidRPr="001870C2">
        <w:rPr>
          <w:rFonts w:asciiTheme="minorHAnsi" w:hAnsiTheme="minorHAnsi"/>
          <w:b/>
          <w:bCs/>
          <w:sz w:val="22"/>
          <w:szCs w:val="22"/>
        </w:rPr>
        <w:t xml:space="preserve">2. Actions: </w:t>
      </w:r>
    </w:p>
    <w:p w14:paraId="6BA605DB" w14:textId="447FF3E8"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take reasonable and necessary steps to meet pupils’ needs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w:t>
      </w:r>
      <w:proofErr w:type="gramStart"/>
      <w:r w:rsidRPr="001870C2">
        <w:rPr>
          <w:rFonts w:asciiTheme="minorHAnsi" w:hAnsiTheme="minorHAnsi"/>
          <w:sz w:val="22"/>
          <w:szCs w:val="22"/>
        </w:rPr>
        <w:t>staff</w:t>
      </w:r>
      <w:proofErr w:type="gramEnd"/>
      <w:r w:rsidRPr="001870C2">
        <w:rPr>
          <w:rFonts w:asciiTheme="minorHAnsi" w:hAnsiTheme="minorHAnsi"/>
          <w:sz w:val="22"/>
          <w:szCs w:val="22"/>
        </w:rPr>
        <w:t xml:space="preserve"> and visitors to the school. We are also committed to ensuring staff with a disability have equality of opportunity. </w:t>
      </w:r>
    </w:p>
    <w:p w14:paraId="5B3BA5AF" w14:textId="44B74E02"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actively encourage positive attitudes towards pupils and staff and expect everyone to treat others with dignity and respect. </w:t>
      </w:r>
    </w:p>
    <w:p w14:paraId="1A500B02" w14:textId="3F74EF47"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We will regularly consider the ways in which the taught and wider curricula</w:t>
      </w:r>
      <w:r w:rsidR="00A51E4E">
        <w:rPr>
          <w:rFonts w:asciiTheme="minorHAnsi" w:hAnsiTheme="minorHAnsi"/>
          <w:sz w:val="22"/>
          <w:szCs w:val="22"/>
        </w:rPr>
        <w:t>r</w:t>
      </w:r>
      <w:r w:rsidRPr="001870C2">
        <w:rPr>
          <w:rFonts w:asciiTheme="minorHAnsi" w:hAnsiTheme="minorHAnsi"/>
          <w:sz w:val="22"/>
          <w:szCs w:val="22"/>
        </w:rPr>
        <w:t xml:space="preserve"> will help to promote awareness of the rights of individuals and develop the skills of participation and responsible action. </w:t>
      </w:r>
    </w:p>
    <w:p w14:paraId="0BC31CCD" w14:textId="5C016481"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regularly consider the ways in which our teaching and the curriculum provision will support high standards of attainment, promote common values, and help students understand and value the diversity that surrounds them, and challenge prejudice and stereotyping. </w:t>
      </w:r>
    </w:p>
    <w:p w14:paraId="5734AC7A" w14:textId="3C798600"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 </w:t>
      </w:r>
    </w:p>
    <w:p w14:paraId="1AC9B384" w14:textId="1D167F60"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collect and periodically analyse information about protected characteristics in relation to staff recruitment, retention, training opportunities and promotions to ensure all staff have equality of opportunity. We will not ask health-related questions to job applicants before offering a job, unless it </w:t>
      </w:r>
      <w:r w:rsidRPr="001870C2">
        <w:rPr>
          <w:rFonts w:asciiTheme="minorHAnsi" w:hAnsiTheme="minorHAnsi"/>
          <w:sz w:val="22"/>
          <w:szCs w:val="22"/>
        </w:rPr>
        <w:lastRenderedPageBreak/>
        <w:t xml:space="preserve">relates to an intrinsic function of the work they do. We will make reasonable adjustments such as providing auxiliary aids for staff with identified disabilities. </w:t>
      </w:r>
    </w:p>
    <w:p w14:paraId="46F897B5" w14:textId="03214365"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Staff will ensure the curriculum is accessible to all pupils with special educational needs and disabilities (SEND) or those for whom English is not their first language (EAL). Auxiliary aids and services will be provided for them, where reasonable adjustments are required. By </w:t>
      </w:r>
      <w:proofErr w:type="gramStart"/>
      <w:r w:rsidRPr="001870C2">
        <w:rPr>
          <w:rFonts w:asciiTheme="minorHAnsi" w:hAnsiTheme="minorHAnsi"/>
          <w:sz w:val="22"/>
          <w:szCs w:val="22"/>
        </w:rPr>
        <w:t>planning ahead</w:t>
      </w:r>
      <w:proofErr w:type="gramEnd"/>
      <w:r w:rsidRPr="001870C2">
        <w:rPr>
          <w:rFonts w:asciiTheme="minorHAnsi" w:hAnsiTheme="minorHAnsi"/>
          <w:sz w:val="22"/>
          <w:szCs w:val="22"/>
        </w:rPr>
        <w:t xml:space="preserve">, staff will ensure that all pupils are able to take part in extra-curricular activities and residential visits, and the school will monitor the uptake of these visits to ensure no one is disadvantaged on the grounds of a protected characteristic. </w:t>
      </w:r>
    </w:p>
    <w:p w14:paraId="49E0E2E7" w14:textId="2E23320A" w:rsidR="00D43C76" w:rsidRPr="001870C2" w:rsidRDefault="00D43C76"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seek the views of advisory staff, outside </w:t>
      </w:r>
      <w:proofErr w:type="gramStart"/>
      <w:r w:rsidRPr="001870C2">
        <w:rPr>
          <w:rFonts w:asciiTheme="minorHAnsi" w:hAnsiTheme="minorHAnsi"/>
          <w:sz w:val="22"/>
          <w:szCs w:val="22"/>
        </w:rPr>
        <w:t>agencies</w:t>
      </w:r>
      <w:proofErr w:type="gramEnd"/>
      <w:r w:rsidRPr="001870C2">
        <w:rPr>
          <w:rFonts w:asciiTheme="minorHAnsi" w:hAnsiTheme="minorHAnsi"/>
          <w:sz w:val="22"/>
          <w:szCs w:val="22"/>
        </w:rPr>
        <w:t xml:space="preserve"> and partnerships with other schools where this is needed. In planning the curriculum and resources the school will take every opportunity to promote and advance equality. </w:t>
      </w:r>
    </w:p>
    <w:p w14:paraId="6FB16A21" w14:textId="174373E4" w:rsidR="00D43C76" w:rsidRPr="001870C2" w:rsidRDefault="00D43C76"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Bullying and Prejudice Related Incidents will be carefully monitored and dealt with effectively. Regular training will be given to both existing and new staff to ensure that they are aware of the process for reporting and following up incidents of prejudice-related bullying. </w:t>
      </w:r>
    </w:p>
    <w:p w14:paraId="536DA430" w14:textId="77777777" w:rsidR="00D43C76" w:rsidRPr="001870C2" w:rsidRDefault="00D43C76" w:rsidP="00D43C76">
      <w:pPr>
        <w:pStyle w:val="Default"/>
        <w:rPr>
          <w:rFonts w:asciiTheme="minorHAnsi" w:hAnsiTheme="minorHAnsi"/>
          <w:sz w:val="22"/>
          <w:szCs w:val="22"/>
        </w:rPr>
      </w:pPr>
    </w:p>
    <w:p w14:paraId="774E4347" w14:textId="77777777" w:rsidR="001870C2" w:rsidRPr="001870C2" w:rsidRDefault="001870C2" w:rsidP="001870C2">
      <w:pPr>
        <w:pStyle w:val="Default"/>
        <w:rPr>
          <w:rFonts w:asciiTheme="minorHAnsi" w:hAnsiTheme="minorHAnsi"/>
          <w:sz w:val="22"/>
          <w:szCs w:val="22"/>
        </w:rPr>
      </w:pPr>
    </w:p>
    <w:p w14:paraId="1077FC7F" w14:textId="77777777" w:rsidR="001870C2" w:rsidRDefault="001870C2" w:rsidP="001870C2">
      <w:pPr>
        <w:pStyle w:val="Default"/>
        <w:spacing w:after="34"/>
        <w:rPr>
          <w:rFonts w:asciiTheme="minorHAnsi" w:hAnsiTheme="minorHAnsi"/>
          <w:sz w:val="22"/>
          <w:szCs w:val="22"/>
        </w:rPr>
      </w:pPr>
      <w:r w:rsidRPr="001870C2">
        <w:rPr>
          <w:rFonts w:asciiTheme="minorHAnsi" w:hAnsiTheme="minorHAnsi"/>
          <w:sz w:val="22"/>
          <w:szCs w:val="22"/>
        </w:rPr>
        <w:t xml:space="preserve">We expect that all staff will be role-models for equal opportunities, deal with bullying and discriminatory incidents and be able to identify and challenge prejudice and stereotyping. </w:t>
      </w:r>
    </w:p>
    <w:p w14:paraId="6CE6BE24" w14:textId="77777777" w:rsidR="00A51E4E" w:rsidRPr="001870C2" w:rsidRDefault="00A51E4E" w:rsidP="001870C2">
      <w:pPr>
        <w:pStyle w:val="Default"/>
        <w:spacing w:after="34"/>
        <w:rPr>
          <w:rFonts w:asciiTheme="minorHAnsi" w:hAnsiTheme="minorHAnsi"/>
          <w:sz w:val="22"/>
          <w:szCs w:val="22"/>
        </w:rPr>
      </w:pPr>
    </w:p>
    <w:p w14:paraId="661E57CC" w14:textId="2F27D96F"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Throughout the year, the school will plan on-going events to raise awareness of equality and diversity. </w:t>
      </w:r>
      <w:r w:rsidR="00A51E4E">
        <w:rPr>
          <w:rFonts w:asciiTheme="minorHAnsi" w:hAnsiTheme="minorHAnsi"/>
          <w:sz w:val="22"/>
          <w:szCs w:val="22"/>
        </w:rPr>
        <w:t>(such as Black History month)</w:t>
      </w:r>
    </w:p>
    <w:p w14:paraId="351B07C6" w14:textId="0C81E84E"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ensure pupil / parent / staff consultation is regularly sought in the development and review of this policy. </w:t>
      </w:r>
    </w:p>
    <w:p w14:paraId="69060886" w14:textId="6EB9B9BF"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We will regularly seek the views of pupils, parents, advisory </w:t>
      </w:r>
      <w:proofErr w:type="gramStart"/>
      <w:r w:rsidRPr="001870C2">
        <w:rPr>
          <w:rFonts w:asciiTheme="minorHAnsi" w:hAnsiTheme="minorHAnsi"/>
          <w:sz w:val="22"/>
          <w:szCs w:val="22"/>
        </w:rPr>
        <w:t>staff</w:t>
      </w:r>
      <w:proofErr w:type="gramEnd"/>
      <w:r w:rsidRPr="001870C2">
        <w:rPr>
          <w:rFonts w:asciiTheme="minorHAnsi" w:hAnsiTheme="minorHAnsi"/>
          <w:sz w:val="22"/>
          <w:szCs w:val="22"/>
        </w:rPr>
        <w:t xml:space="preserve"> and visitors to the school, to ensure that the school environment is as safe and accessible as possible to all school users. We will regularly review our accessibility plans. </w:t>
      </w:r>
    </w:p>
    <w:p w14:paraId="2781F577" w14:textId="6617C42D"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sz w:val="22"/>
          <w:szCs w:val="22"/>
        </w:rPr>
        <w:t xml:space="preserve">The school welcomes a diverse range of candidates and encourages those who are currently under-represented to join. </w:t>
      </w:r>
    </w:p>
    <w:p w14:paraId="3FB2A894" w14:textId="38CDF2DA"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Training and awareness sessions will be set out in the school improvement plan as required. The school will consult with stakeholders, i.e. pupils, parents/carers, </w:t>
      </w:r>
      <w:proofErr w:type="gramStart"/>
      <w:r w:rsidRPr="001870C2">
        <w:rPr>
          <w:rFonts w:asciiTheme="minorHAnsi" w:hAnsiTheme="minorHAnsi"/>
          <w:sz w:val="22"/>
          <w:szCs w:val="22"/>
        </w:rPr>
        <w:t>staff</w:t>
      </w:r>
      <w:proofErr w:type="gramEnd"/>
      <w:r w:rsidRPr="001870C2">
        <w:rPr>
          <w:rFonts w:asciiTheme="minorHAnsi" w:hAnsiTheme="minorHAnsi"/>
          <w:sz w:val="22"/>
          <w:szCs w:val="22"/>
        </w:rPr>
        <w:t xml:space="preserve"> and relevant community groups, to establish equality objectives and draw up a plan based on information collected on protected groups and accessibility planning. These equality objectives will be reviewed and reported on annually. </w:t>
      </w:r>
    </w:p>
    <w:p w14:paraId="3DA6ACD0" w14:textId="5B3F67AC" w:rsidR="00C53E0F" w:rsidRPr="001870C2" w:rsidRDefault="00C53E0F">
      <w:pPr>
        <w:spacing w:after="0" w:line="259" w:lineRule="auto"/>
        <w:ind w:left="0" w:firstLine="0"/>
        <w:jc w:val="both"/>
        <w:rPr>
          <w:rFonts w:asciiTheme="minorHAnsi" w:hAnsiTheme="minorHAnsi"/>
          <w:sz w:val="22"/>
        </w:rPr>
      </w:pPr>
    </w:p>
    <w:p w14:paraId="07266888" w14:textId="77777777" w:rsidR="001870C2" w:rsidRPr="001870C2" w:rsidRDefault="001870C2">
      <w:pPr>
        <w:spacing w:after="160" w:line="259" w:lineRule="auto"/>
        <w:ind w:left="0" w:firstLine="0"/>
        <w:rPr>
          <w:rFonts w:asciiTheme="minorHAnsi" w:eastAsiaTheme="minorEastAsia" w:hAnsiTheme="minorHAnsi" w:cs="Arial"/>
          <w:b/>
          <w:bCs/>
          <w:sz w:val="22"/>
        </w:rPr>
      </w:pPr>
      <w:r w:rsidRPr="001870C2">
        <w:rPr>
          <w:rFonts w:asciiTheme="minorHAnsi" w:hAnsiTheme="minorHAnsi"/>
          <w:b/>
          <w:bCs/>
          <w:sz w:val="22"/>
        </w:rPr>
        <w:br w:type="page"/>
      </w:r>
    </w:p>
    <w:p w14:paraId="631DEAD6" w14:textId="6B11062A" w:rsidR="001870C2" w:rsidRDefault="001870C2" w:rsidP="001870C2">
      <w:pPr>
        <w:pStyle w:val="Default"/>
        <w:rPr>
          <w:rFonts w:asciiTheme="minorHAnsi" w:hAnsiTheme="minorHAnsi"/>
          <w:b/>
          <w:bCs/>
          <w:sz w:val="22"/>
          <w:szCs w:val="22"/>
        </w:rPr>
      </w:pPr>
      <w:r w:rsidRPr="001870C2">
        <w:rPr>
          <w:rFonts w:asciiTheme="minorHAnsi" w:hAnsiTheme="minorHAnsi"/>
          <w:b/>
          <w:bCs/>
          <w:sz w:val="22"/>
          <w:szCs w:val="22"/>
        </w:rPr>
        <w:lastRenderedPageBreak/>
        <w:t xml:space="preserve">Part Two </w:t>
      </w:r>
    </w:p>
    <w:p w14:paraId="2BD25F66" w14:textId="77777777" w:rsidR="00A51E4E" w:rsidRPr="001870C2" w:rsidRDefault="00A51E4E" w:rsidP="001870C2">
      <w:pPr>
        <w:pStyle w:val="Default"/>
        <w:rPr>
          <w:rFonts w:asciiTheme="minorHAnsi" w:hAnsiTheme="minorHAnsi"/>
          <w:sz w:val="22"/>
          <w:szCs w:val="22"/>
        </w:rPr>
      </w:pPr>
    </w:p>
    <w:p w14:paraId="0DC711DA"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Our Legal Duties: </w:t>
      </w:r>
    </w:p>
    <w:p w14:paraId="29048035"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Legislation relating to equality and discrimination is laid out in the Equality Act 2010. This legislation covers employment (work), the provision of services and public functions, and education. </w:t>
      </w:r>
    </w:p>
    <w:p w14:paraId="2CB74AF2" w14:textId="77777777" w:rsid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Employers (schools) are liable for discriminatory acts of their employees if they did not take reasonable steps to prevent such acts. Employees can be liable for acts (where an employer took reasonable steps to prevent such acts). </w:t>
      </w:r>
    </w:p>
    <w:p w14:paraId="39BA9FC3" w14:textId="77777777" w:rsidR="00A51E4E" w:rsidRPr="001870C2" w:rsidRDefault="00A51E4E" w:rsidP="001870C2">
      <w:pPr>
        <w:pStyle w:val="Default"/>
        <w:rPr>
          <w:rFonts w:asciiTheme="minorHAnsi" w:hAnsiTheme="minorHAnsi"/>
          <w:sz w:val="22"/>
          <w:szCs w:val="22"/>
        </w:rPr>
      </w:pPr>
    </w:p>
    <w:p w14:paraId="0EC2E9A7"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The ‘Protected Characteristics’ within equality law are: </w:t>
      </w:r>
    </w:p>
    <w:p w14:paraId="668A66EF" w14:textId="0C3A79DE"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Age - </w:t>
      </w:r>
      <w:r w:rsidRPr="001870C2">
        <w:rPr>
          <w:rFonts w:asciiTheme="minorHAnsi" w:hAnsiTheme="minorHAnsi"/>
          <w:sz w:val="22"/>
          <w:szCs w:val="22"/>
        </w:rPr>
        <w:t xml:space="preserve">A person of a particular age (e.g. </w:t>
      </w:r>
      <w:proofErr w:type="gramStart"/>
      <w:r w:rsidRPr="001870C2">
        <w:rPr>
          <w:rFonts w:asciiTheme="minorHAnsi" w:hAnsiTheme="minorHAnsi"/>
          <w:sz w:val="22"/>
          <w:szCs w:val="22"/>
        </w:rPr>
        <w:t>32 year old</w:t>
      </w:r>
      <w:proofErr w:type="gramEnd"/>
      <w:r w:rsidRPr="001870C2">
        <w:rPr>
          <w:rFonts w:asciiTheme="minorHAnsi" w:hAnsiTheme="minorHAnsi"/>
          <w:sz w:val="22"/>
          <w:szCs w:val="22"/>
        </w:rPr>
        <w:t xml:space="preserve">) or a range of ages (e.g. 18 - 30 year olds). Age discrimination does not apply to the provision of education, but it does apply to work. </w:t>
      </w:r>
    </w:p>
    <w:p w14:paraId="669BD2A9" w14:textId="3A620327"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Disability - </w:t>
      </w:r>
      <w:r w:rsidRPr="001870C2">
        <w:rPr>
          <w:rFonts w:asciiTheme="minorHAnsi" w:hAnsiTheme="minorHAnsi"/>
          <w:sz w:val="22"/>
          <w:szCs w:val="22"/>
        </w:rPr>
        <w:t xml:space="preserve">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w:t>
      </w:r>
      <w:proofErr w:type="gramStart"/>
      <w:r w:rsidRPr="001870C2">
        <w:rPr>
          <w:rFonts w:asciiTheme="minorHAnsi" w:hAnsiTheme="minorHAnsi"/>
          <w:sz w:val="22"/>
          <w:szCs w:val="22"/>
        </w:rPr>
        <w:t>sclerosis</w:t>
      </w:r>
      <w:proofErr w:type="gramEnd"/>
      <w:r w:rsidRPr="001870C2">
        <w:rPr>
          <w:rFonts w:asciiTheme="minorHAnsi" w:hAnsiTheme="minorHAnsi"/>
          <w:sz w:val="22"/>
          <w:szCs w:val="22"/>
        </w:rPr>
        <w:t xml:space="preserve"> and cancer are all considered as disabilities, regardless of their effect. </w:t>
      </w:r>
    </w:p>
    <w:p w14:paraId="02ED968F" w14:textId="5D1FD046"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Gender reassignment - </w:t>
      </w:r>
      <w:r w:rsidRPr="001870C2">
        <w:rPr>
          <w:rFonts w:asciiTheme="minorHAnsi" w:hAnsiTheme="minorHAnsi"/>
          <w:sz w:val="22"/>
          <w:szCs w:val="22"/>
        </w:rPr>
        <w:t xml:space="preserve">A person (usually with ‘gender dysphoria’) who is proposing to undergo, is </w:t>
      </w:r>
      <w:proofErr w:type="gramStart"/>
      <w:r w:rsidRPr="001870C2">
        <w:rPr>
          <w:rFonts w:asciiTheme="minorHAnsi" w:hAnsiTheme="minorHAnsi"/>
          <w:sz w:val="22"/>
          <w:szCs w:val="22"/>
        </w:rPr>
        <w:t>undergoing</w:t>
      </w:r>
      <w:proofErr w:type="gramEnd"/>
      <w:r w:rsidRPr="001870C2">
        <w:rPr>
          <w:rFonts w:asciiTheme="minorHAnsi" w:hAnsiTheme="minorHAnsi"/>
          <w:sz w:val="22"/>
          <w:szCs w:val="22"/>
        </w:rPr>
        <w:t xml:space="preserve"> or has undergone gender reassignment (the process of changing physiological or other attributes of sex, therefore changing from male to female, or female to male). ‘Trans’ is an umbrella term to describe people with this ‘Gender Identity’. ‘Intersex’ or ‘Third Sex’ is not covered by the </w:t>
      </w:r>
      <w:proofErr w:type="gramStart"/>
      <w:r w:rsidRPr="001870C2">
        <w:rPr>
          <w:rFonts w:asciiTheme="minorHAnsi" w:hAnsiTheme="minorHAnsi"/>
          <w:sz w:val="22"/>
          <w:szCs w:val="22"/>
        </w:rPr>
        <w:t>Act</w:t>
      </w:r>
      <w:proofErr w:type="gramEnd"/>
      <w:r w:rsidRPr="001870C2">
        <w:rPr>
          <w:rFonts w:asciiTheme="minorHAnsi" w:hAnsiTheme="minorHAnsi"/>
          <w:sz w:val="22"/>
          <w:szCs w:val="22"/>
        </w:rPr>
        <w:t xml:space="preserve"> but the school will treat Intersex children with the same degree of equality as children with gender dysphoria. Children as young as five may begin to show signs of gender dysphoria and therefore it is relevant in any school environment. </w:t>
      </w:r>
    </w:p>
    <w:p w14:paraId="6FB59468" w14:textId="2885F6DB"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Marriage and civil partnership – </w:t>
      </w:r>
      <w:r w:rsidRPr="001870C2">
        <w:rPr>
          <w:rFonts w:asciiTheme="minorHAnsi" w:hAnsiTheme="minorHAnsi"/>
          <w:sz w:val="22"/>
          <w:szCs w:val="22"/>
        </w:rPr>
        <w:t xml:space="preserve">Marriage and civil partnership discrimination does not apply to the provision of education, but it does apply to work. </w:t>
      </w:r>
    </w:p>
    <w:p w14:paraId="240B5D49" w14:textId="365BF8D7"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Pregnancy and maternity - </w:t>
      </w:r>
      <w:r w:rsidRPr="001870C2">
        <w:rPr>
          <w:rFonts w:asciiTheme="minorHAnsi" w:hAnsiTheme="minorHAnsi"/>
          <w:sz w:val="22"/>
          <w:szCs w:val="22"/>
        </w:rPr>
        <w:t xml:space="preserve">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 </w:t>
      </w:r>
    </w:p>
    <w:p w14:paraId="63067B88" w14:textId="01661C50"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Race - </w:t>
      </w:r>
      <w:r w:rsidRPr="001870C2">
        <w:rPr>
          <w:rFonts w:asciiTheme="minorHAnsi" w:hAnsiTheme="minorHAnsi"/>
          <w:sz w:val="22"/>
          <w:szCs w:val="22"/>
        </w:rPr>
        <w:t xml:space="preserve">A person’s colour, nationality, ethnic or national origin. It includes Travellers and Gypsies as well as White British people. </w:t>
      </w:r>
    </w:p>
    <w:p w14:paraId="0ABDEB39" w14:textId="4558D220"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Religion and belief - </w:t>
      </w:r>
      <w:r w:rsidRPr="001870C2">
        <w:rPr>
          <w:rFonts w:asciiTheme="minorHAnsi" w:hAnsiTheme="minorHAnsi"/>
          <w:sz w:val="22"/>
          <w:szCs w:val="22"/>
        </w:rPr>
        <w:t xml:space="preserve">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 </w:t>
      </w:r>
    </w:p>
    <w:p w14:paraId="32F5A2E1" w14:textId="7B81DDC7" w:rsidR="001870C2" w:rsidRPr="001870C2" w:rsidRDefault="001870C2" w:rsidP="00A51E4E">
      <w:pPr>
        <w:pStyle w:val="Default"/>
        <w:numPr>
          <w:ilvl w:val="0"/>
          <w:numId w:val="12"/>
        </w:numPr>
        <w:spacing w:after="34"/>
        <w:rPr>
          <w:rFonts w:asciiTheme="minorHAnsi" w:hAnsiTheme="minorHAnsi"/>
          <w:sz w:val="22"/>
          <w:szCs w:val="22"/>
        </w:rPr>
      </w:pPr>
      <w:r w:rsidRPr="001870C2">
        <w:rPr>
          <w:rFonts w:asciiTheme="minorHAnsi" w:hAnsiTheme="minorHAnsi"/>
          <w:b/>
          <w:bCs/>
          <w:sz w:val="22"/>
          <w:szCs w:val="22"/>
        </w:rPr>
        <w:t xml:space="preserve">Sex - </w:t>
      </w:r>
      <w:r w:rsidRPr="001870C2">
        <w:rPr>
          <w:rFonts w:asciiTheme="minorHAnsi" w:hAnsiTheme="minorHAnsi"/>
          <w:sz w:val="22"/>
          <w:szCs w:val="22"/>
        </w:rPr>
        <w:t xml:space="preserve">A man or a woman. </w:t>
      </w:r>
    </w:p>
    <w:p w14:paraId="14765BEC" w14:textId="402623E3"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b/>
          <w:bCs/>
          <w:sz w:val="22"/>
          <w:szCs w:val="22"/>
        </w:rPr>
        <w:t xml:space="preserve">Sexual orientation - </w:t>
      </w:r>
      <w:r w:rsidRPr="001870C2">
        <w:rPr>
          <w:rFonts w:asciiTheme="minorHAnsi" w:hAnsiTheme="minorHAnsi"/>
          <w:sz w:val="22"/>
          <w:szCs w:val="22"/>
        </w:rPr>
        <w:t xml:space="preserve">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‘coming out’ when they are in secondary school or college. Schools with a particular religious ethos cannot discriminate against lesbian, gay or bisexual pupils. </w:t>
      </w:r>
    </w:p>
    <w:p w14:paraId="2A792A7F" w14:textId="2A377B1D" w:rsidR="001870C2" w:rsidRPr="001870C2" w:rsidRDefault="001870C2">
      <w:pPr>
        <w:spacing w:after="0" w:line="259" w:lineRule="auto"/>
        <w:ind w:left="0" w:firstLine="0"/>
        <w:jc w:val="both"/>
        <w:rPr>
          <w:rFonts w:asciiTheme="minorHAnsi" w:hAnsiTheme="minorHAnsi"/>
          <w:sz w:val="22"/>
        </w:rPr>
      </w:pPr>
    </w:p>
    <w:p w14:paraId="7CF743EB" w14:textId="77777777" w:rsidR="001870C2" w:rsidRDefault="001870C2" w:rsidP="001870C2">
      <w:pPr>
        <w:pStyle w:val="Default"/>
        <w:rPr>
          <w:rFonts w:asciiTheme="minorHAnsi" w:hAnsiTheme="minorHAnsi"/>
          <w:i/>
          <w:iCs/>
          <w:sz w:val="22"/>
          <w:szCs w:val="22"/>
        </w:rPr>
      </w:pPr>
      <w:r w:rsidRPr="001870C2">
        <w:rPr>
          <w:rFonts w:asciiTheme="minorHAnsi" w:hAnsiTheme="minorHAnsi"/>
          <w:i/>
          <w:iCs/>
          <w:sz w:val="22"/>
          <w:szCs w:val="22"/>
        </w:rPr>
        <w:t xml:space="preserve">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w:t>
      </w:r>
      <w:proofErr w:type="gramStart"/>
      <w:r w:rsidRPr="001870C2">
        <w:rPr>
          <w:rFonts w:asciiTheme="minorHAnsi" w:hAnsiTheme="minorHAnsi"/>
          <w:i/>
          <w:iCs/>
          <w:sz w:val="22"/>
          <w:szCs w:val="22"/>
        </w:rPr>
        <w:t>race</w:t>
      </w:r>
      <w:proofErr w:type="gramEnd"/>
      <w:r w:rsidRPr="001870C2">
        <w:rPr>
          <w:rFonts w:asciiTheme="minorHAnsi" w:hAnsiTheme="minorHAnsi"/>
          <w:i/>
          <w:iCs/>
          <w:sz w:val="22"/>
          <w:szCs w:val="22"/>
        </w:rPr>
        <w:t xml:space="preserve"> discrimination to treat a white pupil less favourably because she has a black boyfriend. </w:t>
      </w:r>
    </w:p>
    <w:p w14:paraId="139F1A37" w14:textId="77777777" w:rsidR="00A51E4E" w:rsidRPr="001870C2" w:rsidRDefault="00A51E4E" w:rsidP="001870C2">
      <w:pPr>
        <w:pStyle w:val="Default"/>
        <w:rPr>
          <w:rFonts w:asciiTheme="minorHAnsi" w:hAnsiTheme="minorHAnsi"/>
          <w:sz w:val="22"/>
          <w:szCs w:val="22"/>
        </w:rPr>
      </w:pPr>
    </w:p>
    <w:p w14:paraId="34F5959E"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‘Prohibited Conduct’ (acts that are unlawful): </w:t>
      </w:r>
    </w:p>
    <w:p w14:paraId="4C79AE88" w14:textId="4D40C48B"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Direct discrimination </w:t>
      </w:r>
      <w:r w:rsidRPr="001870C2">
        <w:rPr>
          <w:rFonts w:asciiTheme="minorHAnsi" w:hAnsiTheme="minorHAnsi"/>
          <w:sz w:val="22"/>
          <w:szCs w:val="22"/>
        </w:rPr>
        <w:t xml:space="preserve">- Less favourable treatment because of a protected characteristic. </w:t>
      </w:r>
    </w:p>
    <w:p w14:paraId="732972F7" w14:textId="48C0D7C5"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Indirect discrimination </w:t>
      </w:r>
      <w:r w:rsidRPr="001870C2">
        <w:rPr>
          <w:rFonts w:asciiTheme="minorHAnsi" w:hAnsiTheme="minorHAnsi"/>
          <w:sz w:val="22"/>
          <w:szCs w:val="22"/>
        </w:rPr>
        <w:t xml:space="preserve">- A provision, criteria or practice that puts a person at a particular disadvantage and is not a proportionate means of achieving a legitimate aim. </w:t>
      </w:r>
    </w:p>
    <w:p w14:paraId="182C6C96" w14:textId="29228127"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Harassment </w:t>
      </w:r>
      <w:r w:rsidRPr="001870C2">
        <w:rPr>
          <w:rFonts w:asciiTheme="minorHAnsi" w:hAnsiTheme="minorHAnsi"/>
          <w:sz w:val="22"/>
          <w:szCs w:val="22"/>
        </w:rPr>
        <w:t xml:space="preserve">- Conduct which has the purpose or effect of violating dignity or creating an intimidating, hostile, degrading, humiliating or offensive environment. It includes harassment by a third party (e.g. customer or contractor) in the employment context. </w:t>
      </w:r>
    </w:p>
    <w:p w14:paraId="7B4E7DE5" w14:textId="2BC16DD1"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lastRenderedPageBreak/>
        <w:t xml:space="preserve">Victimisation </w:t>
      </w:r>
      <w:r w:rsidRPr="001870C2">
        <w:rPr>
          <w:rFonts w:asciiTheme="minorHAnsi" w:hAnsiTheme="minorHAnsi"/>
          <w:sz w:val="22"/>
          <w:szCs w:val="22"/>
        </w:rPr>
        <w:t xml:space="preserve">- Subjecting a person to a detriment because of their involvement with proceedings (a complaint) brought in connection with this Act. </w:t>
      </w:r>
    </w:p>
    <w:p w14:paraId="0D40BE5E" w14:textId="369EAAB1"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Discrimination arising from disability </w:t>
      </w:r>
      <w:r w:rsidRPr="001870C2">
        <w:rPr>
          <w:rFonts w:asciiTheme="minorHAnsi" w:hAnsiTheme="minorHAnsi"/>
          <w:sz w:val="22"/>
          <w:szCs w:val="22"/>
        </w:rPr>
        <w:t xml:space="preserve">- Treating someone unfavourably because of something connected with their disability (such as periods of absence from work or medical conditions) </w:t>
      </w:r>
      <w:r w:rsidRPr="001870C2">
        <w:rPr>
          <w:rFonts w:asciiTheme="minorHAnsi" w:hAnsiTheme="minorHAnsi"/>
          <w:b/>
          <w:bCs/>
          <w:sz w:val="22"/>
          <w:szCs w:val="22"/>
        </w:rPr>
        <w:t xml:space="preserve">and failure to make reasonable adjustments. </w:t>
      </w:r>
    </w:p>
    <w:p w14:paraId="07D3DF83" w14:textId="000711E2"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Gender re-assignment discrimination </w:t>
      </w:r>
      <w:r w:rsidRPr="001870C2">
        <w:rPr>
          <w:rFonts w:asciiTheme="minorHAnsi" w:hAnsiTheme="minorHAnsi"/>
          <w:sz w:val="22"/>
          <w:szCs w:val="22"/>
        </w:rPr>
        <w:t xml:space="preserve">- Not allowing reasonable absence from work for the purpose of gender-reassignment in line with normal provision such as sick leave. </w:t>
      </w:r>
    </w:p>
    <w:p w14:paraId="66326361" w14:textId="2A45CCD1" w:rsidR="001870C2" w:rsidRPr="001870C2" w:rsidRDefault="001870C2" w:rsidP="00A51E4E">
      <w:pPr>
        <w:pStyle w:val="Default"/>
        <w:numPr>
          <w:ilvl w:val="0"/>
          <w:numId w:val="12"/>
        </w:numPr>
        <w:spacing w:after="31"/>
        <w:rPr>
          <w:rFonts w:asciiTheme="minorHAnsi" w:hAnsiTheme="minorHAnsi"/>
          <w:sz w:val="22"/>
          <w:szCs w:val="22"/>
        </w:rPr>
      </w:pPr>
      <w:r w:rsidRPr="001870C2">
        <w:rPr>
          <w:rFonts w:asciiTheme="minorHAnsi" w:hAnsiTheme="minorHAnsi"/>
          <w:b/>
          <w:bCs/>
          <w:sz w:val="22"/>
          <w:szCs w:val="22"/>
        </w:rPr>
        <w:t xml:space="preserve">Pregnancy/maternity related discrimination </w:t>
      </w:r>
      <w:r w:rsidRPr="001870C2">
        <w:rPr>
          <w:rFonts w:asciiTheme="minorHAnsi" w:hAnsiTheme="minorHAnsi"/>
          <w:sz w:val="22"/>
          <w:szCs w:val="22"/>
        </w:rPr>
        <w:t xml:space="preserve">- Unfavourable treatment because of pregnancy or maternity. It includes unfavourable treatment of a woman or girl because she is breastfeeding. </w:t>
      </w:r>
    </w:p>
    <w:p w14:paraId="361B6252" w14:textId="52CF2CDE"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b/>
          <w:bCs/>
          <w:sz w:val="22"/>
          <w:szCs w:val="22"/>
        </w:rPr>
        <w:t xml:space="preserve">Discrimination by association or perception </w:t>
      </w:r>
      <w:r w:rsidRPr="001870C2">
        <w:rPr>
          <w:rFonts w:asciiTheme="minorHAnsi" w:hAnsiTheme="minorHAnsi"/>
          <w:sz w:val="22"/>
          <w:szCs w:val="22"/>
        </w:rPr>
        <w:t xml:space="preserve">- For example, discriminating against someone because they “look gay”, or because they have a gay brother; discriminating against someone because they care for a disabled relative. </w:t>
      </w:r>
    </w:p>
    <w:p w14:paraId="5397B4B6" w14:textId="77777777" w:rsidR="001870C2" w:rsidRPr="001870C2" w:rsidRDefault="001870C2" w:rsidP="001870C2">
      <w:pPr>
        <w:pStyle w:val="Default"/>
        <w:rPr>
          <w:rFonts w:asciiTheme="minorHAnsi" w:hAnsiTheme="minorHAnsi"/>
          <w:sz w:val="22"/>
          <w:szCs w:val="22"/>
        </w:rPr>
      </w:pPr>
    </w:p>
    <w:p w14:paraId="7DFC8A8C" w14:textId="57860541" w:rsidR="001870C2" w:rsidRPr="001870C2" w:rsidRDefault="001870C2" w:rsidP="001870C2">
      <w:pPr>
        <w:pStyle w:val="Default"/>
        <w:rPr>
          <w:rFonts w:asciiTheme="minorHAnsi" w:hAnsiTheme="minorHAnsi"/>
          <w:i/>
          <w:iCs/>
          <w:sz w:val="22"/>
          <w:szCs w:val="22"/>
        </w:rPr>
      </w:pPr>
      <w:r w:rsidRPr="001870C2">
        <w:rPr>
          <w:rFonts w:asciiTheme="minorHAnsi" w:hAnsiTheme="minorHAnsi"/>
          <w:i/>
          <w:iCs/>
          <w:sz w:val="22"/>
          <w:szCs w:val="22"/>
        </w:rPr>
        <w:t xml:space="preserve">Schools are allowed to treat disabled pupils more favourably than non-disabled pupils, and in some cases are required to do so, by making reasonable adjustments to put them on a more level footing with pupils without disabilities. </w:t>
      </w:r>
    </w:p>
    <w:p w14:paraId="4B846EC0" w14:textId="77777777" w:rsidR="001870C2" w:rsidRPr="001870C2" w:rsidRDefault="001870C2" w:rsidP="001870C2">
      <w:pPr>
        <w:pStyle w:val="Default"/>
        <w:rPr>
          <w:rFonts w:asciiTheme="minorHAnsi" w:hAnsiTheme="minorHAnsi"/>
          <w:sz w:val="22"/>
          <w:szCs w:val="22"/>
        </w:rPr>
      </w:pPr>
    </w:p>
    <w:p w14:paraId="5C5C144B" w14:textId="77777777" w:rsidR="001870C2" w:rsidRDefault="001870C2" w:rsidP="001870C2">
      <w:pPr>
        <w:pStyle w:val="Default"/>
        <w:rPr>
          <w:rFonts w:asciiTheme="minorHAnsi" w:hAnsiTheme="minorHAnsi"/>
          <w:b/>
          <w:bCs/>
          <w:sz w:val="22"/>
          <w:szCs w:val="22"/>
        </w:rPr>
      </w:pPr>
      <w:r w:rsidRPr="001870C2">
        <w:rPr>
          <w:rFonts w:asciiTheme="minorHAnsi" w:hAnsiTheme="minorHAnsi"/>
          <w:b/>
          <w:bCs/>
          <w:sz w:val="22"/>
          <w:szCs w:val="22"/>
        </w:rPr>
        <w:t xml:space="preserve">Public Sector Duties (applies to schools): </w:t>
      </w:r>
    </w:p>
    <w:p w14:paraId="1F18437B" w14:textId="77777777" w:rsidR="00A51E4E" w:rsidRPr="001870C2" w:rsidRDefault="00A51E4E" w:rsidP="001870C2">
      <w:pPr>
        <w:pStyle w:val="Default"/>
        <w:rPr>
          <w:rFonts w:asciiTheme="minorHAnsi" w:hAnsiTheme="minorHAnsi"/>
          <w:sz w:val="22"/>
          <w:szCs w:val="22"/>
        </w:rPr>
      </w:pPr>
    </w:p>
    <w:p w14:paraId="53836FC4"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A school must, in the exercise of its functions, give due regard to the need to (in relation to protected characteristics above): </w:t>
      </w:r>
    </w:p>
    <w:p w14:paraId="746388F8"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1. Eliminate discrimination, harassment, victimisation and any other prohibited conduct. </w:t>
      </w:r>
    </w:p>
    <w:p w14:paraId="298A78F9"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2. Advance equality of opportunity (remove or minimise disadvantage; meet people’s needs; take account of disabilities; encourage participation in public life). </w:t>
      </w:r>
    </w:p>
    <w:p w14:paraId="404FAB12" w14:textId="329987F4"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3. Foster good relations between people (tackle prejudice and promote understanding). </w:t>
      </w:r>
    </w:p>
    <w:p w14:paraId="47016B11" w14:textId="77777777" w:rsidR="001870C2" w:rsidRPr="001870C2" w:rsidRDefault="001870C2" w:rsidP="001870C2">
      <w:pPr>
        <w:pStyle w:val="Default"/>
        <w:rPr>
          <w:rFonts w:asciiTheme="minorHAnsi" w:hAnsiTheme="minorHAnsi"/>
          <w:sz w:val="22"/>
          <w:szCs w:val="22"/>
        </w:rPr>
      </w:pPr>
    </w:p>
    <w:p w14:paraId="2D7ADA7B" w14:textId="4159B65B" w:rsidR="001870C2" w:rsidRPr="001870C2" w:rsidRDefault="001870C2" w:rsidP="001870C2">
      <w:pPr>
        <w:spacing w:after="0" w:line="259" w:lineRule="auto"/>
        <w:ind w:left="0" w:firstLine="0"/>
        <w:jc w:val="both"/>
        <w:rPr>
          <w:rFonts w:asciiTheme="minorHAnsi" w:hAnsiTheme="minorHAnsi"/>
          <w:i/>
          <w:iCs/>
          <w:sz w:val="22"/>
        </w:rPr>
      </w:pPr>
      <w:r w:rsidRPr="001870C2">
        <w:rPr>
          <w:rFonts w:asciiTheme="minorHAnsi" w:hAnsiTheme="minorHAnsi"/>
          <w:i/>
          <w:iCs/>
          <w:sz w:val="22"/>
        </w:rPr>
        <w:t>In practice, ‘due regard’ means giving relevant and proportionate consideration to the duty, so decision makers in schools must have due regard when making a decision, developing a policy or taking an action as to whether it may have implications for people because of their protected characteristics.</w:t>
      </w:r>
    </w:p>
    <w:p w14:paraId="29B5A05E" w14:textId="37D611C9" w:rsidR="001870C2" w:rsidRPr="001870C2" w:rsidRDefault="001870C2" w:rsidP="001870C2">
      <w:pPr>
        <w:spacing w:after="0" w:line="259" w:lineRule="auto"/>
        <w:ind w:left="0" w:firstLine="0"/>
        <w:jc w:val="both"/>
        <w:rPr>
          <w:rFonts w:asciiTheme="minorHAnsi" w:hAnsiTheme="minorHAnsi"/>
          <w:sz w:val="22"/>
        </w:rPr>
      </w:pPr>
    </w:p>
    <w:p w14:paraId="2FFE076A" w14:textId="4F4CE155" w:rsidR="001870C2" w:rsidRPr="001870C2" w:rsidRDefault="001870C2" w:rsidP="001870C2">
      <w:pPr>
        <w:spacing w:after="160" w:line="259" w:lineRule="auto"/>
        <w:ind w:left="0" w:firstLine="0"/>
        <w:rPr>
          <w:rFonts w:asciiTheme="minorHAnsi" w:hAnsiTheme="minorHAnsi"/>
          <w:b/>
          <w:bCs/>
          <w:sz w:val="22"/>
        </w:rPr>
      </w:pPr>
      <w:r w:rsidRPr="001870C2">
        <w:rPr>
          <w:rFonts w:asciiTheme="minorHAnsi" w:hAnsiTheme="minorHAnsi"/>
          <w:b/>
          <w:bCs/>
          <w:sz w:val="22"/>
        </w:rPr>
        <w:t xml:space="preserve">Reasonable Adjustments and Accessibility Plans (Schedule 10) </w:t>
      </w:r>
      <w:r w:rsidRPr="001870C2">
        <w:rPr>
          <w:rFonts w:asciiTheme="minorHAnsi" w:hAnsiTheme="minorHAnsi"/>
          <w:b/>
          <w:bCs/>
          <w:sz w:val="22"/>
        </w:rPr>
        <w:br/>
      </w:r>
      <w:r w:rsidRPr="001870C2">
        <w:rPr>
          <w:rFonts w:asciiTheme="minorHAnsi" w:hAnsiTheme="minorHAnsi"/>
          <w:sz w:val="22"/>
        </w:rPr>
        <w:t xml:space="preserve">Schools are required to: </w:t>
      </w:r>
    </w:p>
    <w:p w14:paraId="3F6F428D" w14:textId="27EAA5BD"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 </w:t>
      </w:r>
    </w:p>
    <w:p w14:paraId="2A58FB48" w14:textId="6FE50EA9"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Take reasonable steps to provide auxiliary aids/services. </w:t>
      </w:r>
    </w:p>
    <w:p w14:paraId="32ACCDC0" w14:textId="417062C7"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Provide information in an accessible format. </w:t>
      </w:r>
    </w:p>
    <w:p w14:paraId="2A5E1B5D" w14:textId="0F8A5007"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Develop and implement (by allocating appropriate resources) Accessibility Plans which </w:t>
      </w:r>
      <w:proofErr w:type="gramStart"/>
      <w:r w:rsidRPr="001870C2">
        <w:rPr>
          <w:rFonts w:asciiTheme="minorHAnsi" w:hAnsiTheme="minorHAnsi"/>
          <w:sz w:val="22"/>
          <w:szCs w:val="22"/>
        </w:rPr>
        <w:t>will</w:t>
      </w:r>
      <w:proofErr w:type="gramEnd"/>
      <w:r w:rsidRPr="001870C2">
        <w:rPr>
          <w:rFonts w:asciiTheme="minorHAnsi" w:hAnsiTheme="minorHAnsi"/>
          <w:sz w:val="22"/>
          <w:szCs w:val="22"/>
        </w:rPr>
        <w:t xml:space="preserve"> </w:t>
      </w:r>
    </w:p>
    <w:p w14:paraId="774C85BD" w14:textId="482CC6F4"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Increase disabled pupils‟ access to the school </w:t>
      </w:r>
      <w:proofErr w:type="gramStart"/>
      <w:r w:rsidRPr="001870C2">
        <w:rPr>
          <w:rFonts w:asciiTheme="minorHAnsi" w:hAnsiTheme="minorHAnsi"/>
          <w:sz w:val="22"/>
          <w:szCs w:val="22"/>
        </w:rPr>
        <w:t>curriculum</w:t>
      </w:r>
      <w:proofErr w:type="gramEnd"/>
      <w:r w:rsidRPr="001870C2">
        <w:rPr>
          <w:rFonts w:asciiTheme="minorHAnsi" w:hAnsiTheme="minorHAnsi"/>
          <w:sz w:val="22"/>
          <w:szCs w:val="22"/>
        </w:rPr>
        <w:t xml:space="preserve"> </w:t>
      </w:r>
    </w:p>
    <w:p w14:paraId="4DB3A463" w14:textId="78D95122" w:rsidR="001870C2" w:rsidRPr="001870C2" w:rsidRDefault="001870C2" w:rsidP="00A51E4E">
      <w:pPr>
        <w:pStyle w:val="Default"/>
        <w:numPr>
          <w:ilvl w:val="0"/>
          <w:numId w:val="12"/>
        </w:numPr>
        <w:spacing w:after="67"/>
        <w:rPr>
          <w:rFonts w:asciiTheme="minorHAnsi" w:hAnsiTheme="minorHAnsi"/>
          <w:sz w:val="22"/>
          <w:szCs w:val="22"/>
        </w:rPr>
      </w:pPr>
      <w:r w:rsidRPr="001870C2">
        <w:rPr>
          <w:rFonts w:asciiTheme="minorHAnsi" w:hAnsiTheme="minorHAnsi"/>
          <w:sz w:val="22"/>
          <w:szCs w:val="22"/>
        </w:rPr>
        <w:t xml:space="preserve">Improve the physical </w:t>
      </w:r>
      <w:proofErr w:type="gramStart"/>
      <w:r w:rsidRPr="001870C2">
        <w:rPr>
          <w:rFonts w:asciiTheme="minorHAnsi" w:hAnsiTheme="minorHAnsi"/>
          <w:sz w:val="22"/>
          <w:szCs w:val="22"/>
        </w:rPr>
        <w:t>environment</w:t>
      </w:r>
      <w:proofErr w:type="gramEnd"/>
      <w:r w:rsidRPr="001870C2">
        <w:rPr>
          <w:rFonts w:asciiTheme="minorHAnsi" w:hAnsiTheme="minorHAnsi"/>
          <w:sz w:val="22"/>
          <w:szCs w:val="22"/>
        </w:rPr>
        <w:t xml:space="preserve"> </w:t>
      </w:r>
    </w:p>
    <w:p w14:paraId="7FB64633" w14:textId="440A8508"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Improve provision of information. </w:t>
      </w:r>
    </w:p>
    <w:p w14:paraId="0EB0035F" w14:textId="77777777" w:rsidR="001870C2" w:rsidRPr="001870C2" w:rsidRDefault="001870C2" w:rsidP="001870C2">
      <w:pPr>
        <w:pStyle w:val="Default"/>
        <w:rPr>
          <w:rFonts w:asciiTheme="minorHAnsi" w:hAnsiTheme="minorHAnsi"/>
          <w:sz w:val="22"/>
          <w:szCs w:val="22"/>
        </w:rPr>
      </w:pPr>
    </w:p>
    <w:p w14:paraId="117E1C45"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sz w:val="22"/>
          <w:szCs w:val="22"/>
        </w:rP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w:t>
      </w:r>
      <w:r w:rsidRPr="001870C2">
        <w:rPr>
          <w:rFonts w:asciiTheme="minorHAnsi" w:hAnsiTheme="minorHAnsi"/>
          <w:b/>
          <w:bCs/>
          <w:sz w:val="22"/>
          <w:szCs w:val="22"/>
        </w:rPr>
        <w:t xml:space="preserve">relevant admissions authority </w:t>
      </w:r>
      <w:r w:rsidRPr="001870C2">
        <w:rPr>
          <w:rFonts w:asciiTheme="minorHAnsi" w:hAnsiTheme="minorHAnsi"/>
          <w:sz w:val="22"/>
          <w:szCs w:val="22"/>
        </w:rPr>
        <w:t xml:space="preserve">as appropriate. </w:t>
      </w:r>
    </w:p>
    <w:p w14:paraId="640EB8D4" w14:textId="77777777" w:rsidR="001870C2" w:rsidRPr="001870C2" w:rsidRDefault="001870C2" w:rsidP="001870C2">
      <w:pPr>
        <w:pStyle w:val="Default"/>
        <w:rPr>
          <w:rFonts w:asciiTheme="minorHAnsi" w:hAnsiTheme="minorHAnsi"/>
          <w:b/>
          <w:bCs/>
          <w:sz w:val="22"/>
          <w:szCs w:val="22"/>
        </w:rPr>
      </w:pPr>
    </w:p>
    <w:p w14:paraId="6DB65A21" w14:textId="77777777" w:rsidR="00A51E4E" w:rsidRDefault="00A51E4E" w:rsidP="001870C2">
      <w:pPr>
        <w:pStyle w:val="Default"/>
        <w:rPr>
          <w:rFonts w:asciiTheme="minorHAnsi" w:hAnsiTheme="minorHAnsi"/>
          <w:b/>
          <w:bCs/>
          <w:sz w:val="22"/>
          <w:szCs w:val="22"/>
        </w:rPr>
      </w:pPr>
    </w:p>
    <w:p w14:paraId="03019620" w14:textId="77777777" w:rsidR="00A51E4E" w:rsidRDefault="00A51E4E" w:rsidP="001870C2">
      <w:pPr>
        <w:pStyle w:val="Default"/>
        <w:rPr>
          <w:rFonts w:asciiTheme="minorHAnsi" w:hAnsiTheme="minorHAnsi"/>
          <w:b/>
          <w:bCs/>
          <w:sz w:val="22"/>
          <w:szCs w:val="22"/>
        </w:rPr>
      </w:pPr>
    </w:p>
    <w:p w14:paraId="78D89BEC" w14:textId="77777777" w:rsidR="00A51E4E" w:rsidRDefault="00A51E4E" w:rsidP="001870C2">
      <w:pPr>
        <w:pStyle w:val="Default"/>
        <w:rPr>
          <w:rFonts w:asciiTheme="minorHAnsi" w:hAnsiTheme="minorHAnsi"/>
          <w:b/>
          <w:bCs/>
          <w:sz w:val="22"/>
          <w:szCs w:val="22"/>
        </w:rPr>
      </w:pPr>
    </w:p>
    <w:p w14:paraId="193F99E3" w14:textId="77777777" w:rsidR="00A51E4E" w:rsidRDefault="00A51E4E" w:rsidP="001870C2">
      <w:pPr>
        <w:pStyle w:val="Default"/>
        <w:rPr>
          <w:rFonts w:asciiTheme="minorHAnsi" w:hAnsiTheme="minorHAnsi"/>
          <w:b/>
          <w:bCs/>
          <w:sz w:val="22"/>
          <w:szCs w:val="22"/>
        </w:rPr>
      </w:pPr>
    </w:p>
    <w:p w14:paraId="2E0F44DB" w14:textId="28E2A0CD"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lastRenderedPageBreak/>
        <w:t xml:space="preserve">Roles and Responsibilities: </w:t>
      </w:r>
    </w:p>
    <w:p w14:paraId="1AD14B78"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Responsibilities Governing Body </w:t>
      </w:r>
    </w:p>
    <w:p w14:paraId="6A490020" w14:textId="0B464221"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Ensure that the school complies with equality-related legislation. </w:t>
      </w:r>
    </w:p>
    <w:p w14:paraId="0D96BB0C" w14:textId="21639C18"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Ensure that the policy and its procedures are implemented by the Headteacher. </w:t>
      </w:r>
    </w:p>
    <w:p w14:paraId="6A9272A7" w14:textId="05680FBA"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Ensure all other school policies promote equality. </w:t>
      </w:r>
    </w:p>
    <w:p w14:paraId="0F4572D2" w14:textId="042FFF3B"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Give due regard to the Public Sector Equality Duty when making decisions. </w:t>
      </w:r>
    </w:p>
    <w:p w14:paraId="7652A951" w14:textId="77777777" w:rsidR="001870C2" w:rsidRPr="001870C2" w:rsidRDefault="001870C2" w:rsidP="001870C2">
      <w:pPr>
        <w:pStyle w:val="Default"/>
        <w:rPr>
          <w:rFonts w:asciiTheme="minorHAnsi" w:hAnsiTheme="minorHAnsi"/>
          <w:sz w:val="22"/>
          <w:szCs w:val="22"/>
        </w:rPr>
      </w:pPr>
    </w:p>
    <w:p w14:paraId="757A2055" w14:textId="77777777" w:rsidR="00D45CE1" w:rsidRDefault="00D45CE1" w:rsidP="001870C2">
      <w:pPr>
        <w:pStyle w:val="Default"/>
        <w:rPr>
          <w:rFonts w:asciiTheme="minorHAnsi" w:hAnsiTheme="minorHAnsi"/>
          <w:b/>
          <w:bCs/>
          <w:sz w:val="22"/>
          <w:szCs w:val="22"/>
        </w:rPr>
      </w:pPr>
    </w:p>
    <w:p w14:paraId="5C36901F" w14:textId="313FBE73"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Headteacher </w:t>
      </w:r>
    </w:p>
    <w:p w14:paraId="3443CD4E" w14:textId="180CE9AA"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Implement the policy and its related procedures. </w:t>
      </w:r>
    </w:p>
    <w:p w14:paraId="2827ED39" w14:textId="426CE737"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Make all staff aware of their responsibilities and provide training as appropriate to enable them to effectively deliver this policy. </w:t>
      </w:r>
    </w:p>
    <w:p w14:paraId="1EC46CEA" w14:textId="66EEF541"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Take appropriate action in any case of actual or potential discrimination. </w:t>
      </w:r>
    </w:p>
    <w:p w14:paraId="7093123D" w14:textId="7843BB5E" w:rsidR="001870C2" w:rsidRPr="001870C2" w:rsidRDefault="001870C2" w:rsidP="00A51E4E">
      <w:pPr>
        <w:pStyle w:val="Default"/>
        <w:numPr>
          <w:ilvl w:val="0"/>
          <w:numId w:val="12"/>
        </w:numPr>
        <w:spacing w:after="27"/>
        <w:rPr>
          <w:rFonts w:asciiTheme="minorHAnsi" w:hAnsiTheme="minorHAnsi"/>
          <w:sz w:val="22"/>
          <w:szCs w:val="22"/>
        </w:rPr>
      </w:pPr>
      <w:r w:rsidRPr="001870C2">
        <w:rPr>
          <w:rFonts w:asciiTheme="minorHAnsi" w:hAnsiTheme="minorHAnsi"/>
          <w:sz w:val="22"/>
          <w:szCs w:val="22"/>
        </w:rPr>
        <w:t xml:space="preserve">Ensure that all staff understand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Schools should no longer require job applicants to complete a generic health questionnaire. Neither should a school seek out past sickness records until they have made a job offer. </w:t>
      </w:r>
    </w:p>
    <w:p w14:paraId="552FA811" w14:textId="5977EF8C"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Ensure that all staff and pupils are aware of the process for reporting and following up bullying and prejudice-related incidents. </w:t>
      </w:r>
    </w:p>
    <w:p w14:paraId="2A752B7B" w14:textId="23D59055" w:rsidR="001870C2" w:rsidRPr="001870C2" w:rsidRDefault="001870C2" w:rsidP="001870C2">
      <w:pPr>
        <w:spacing w:after="0" w:line="259" w:lineRule="auto"/>
        <w:ind w:left="0" w:firstLine="0"/>
        <w:jc w:val="both"/>
        <w:rPr>
          <w:rFonts w:asciiTheme="minorHAnsi" w:hAnsiTheme="minorHAnsi"/>
          <w:sz w:val="22"/>
        </w:rPr>
      </w:pPr>
    </w:p>
    <w:p w14:paraId="4AA206F0"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All staff </w:t>
      </w:r>
    </w:p>
    <w:p w14:paraId="44F10A0A" w14:textId="14FEB54B" w:rsidR="001870C2" w:rsidRPr="001870C2" w:rsidRDefault="001870C2" w:rsidP="00A51E4E">
      <w:pPr>
        <w:pStyle w:val="Default"/>
        <w:numPr>
          <w:ilvl w:val="0"/>
          <w:numId w:val="12"/>
        </w:numPr>
        <w:spacing w:after="29"/>
        <w:rPr>
          <w:rFonts w:asciiTheme="minorHAnsi" w:hAnsiTheme="minorHAnsi"/>
          <w:sz w:val="22"/>
          <w:szCs w:val="22"/>
        </w:rPr>
      </w:pPr>
      <w:r w:rsidRPr="001870C2">
        <w:rPr>
          <w:rFonts w:asciiTheme="minorHAnsi" w:hAnsiTheme="minorHAnsi"/>
          <w:sz w:val="22"/>
          <w:szCs w:val="22"/>
        </w:rPr>
        <w:t xml:space="preserve">Enact this policy, its commitments and procedures, and their responsibilities associated with this policy. </w:t>
      </w:r>
    </w:p>
    <w:p w14:paraId="6E1B0E34" w14:textId="0A7DA86F" w:rsidR="001870C2" w:rsidRPr="001870C2" w:rsidRDefault="001870C2" w:rsidP="00A51E4E">
      <w:pPr>
        <w:pStyle w:val="Default"/>
        <w:numPr>
          <w:ilvl w:val="0"/>
          <w:numId w:val="12"/>
        </w:numPr>
        <w:spacing w:after="29"/>
        <w:rPr>
          <w:rFonts w:asciiTheme="minorHAnsi" w:hAnsiTheme="minorHAnsi"/>
          <w:sz w:val="22"/>
          <w:szCs w:val="22"/>
        </w:rPr>
      </w:pPr>
      <w:r w:rsidRPr="001870C2">
        <w:rPr>
          <w:rFonts w:asciiTheme="minorHAnsi" w:hAnsiTheme="minorHAnsi"/>
          <w:sz w:val="22"/>
          <w:szCs w:val="22"/>
        </w:rPr>
        <w:t xml:space="preserve">Deal with bullying and discriminatory </w:t>
      </w:r>
      <w:proofErr w:type="gramStart"/>
      <w:r w:rsidRPr="001870C2">
        <w:rPr>
          <w:rFonts w:asciiTheme="minorHAnsi" w:hAnsiTheme="minorHAnsi"/>
          <w:sz w:val="22"/>
          <w:szCs w:val="22"/>
        </w:rPr>
        <w:t>incidents, and</w:t>
      </w:r>
      <w:proofErr w:type="gramEnd"/>
      <w:r w:rsidRPr="001870C2">
        <w:rPr>
          <w:rFonts w:asciiTheme="minorHAnsi" w:hAnsiTheme="minorHAnsi"/>
          <w:sz w:val="22"/>
          <w:szCs w:val="22"/>
        </w:rPr>
        <w:t xml:space="preserve"> know how to identify and challenge prejudice and stereotyping. </w:t>
      </w:r>
    </w:p>
    <w:p w14:paraId="1EFCC24D" w14:textId="11B367EB" w:rsidR="001870C2" w:rsidRPr="001870C2" w:rsidRDefault="001870C2" w:rsidP="00A51E4E">
      <w:pPr>
        <w:pStyle w:val="Default"/>
        <w:numPr>
          <w:ilvl w:val="0"/>
          <w:numId w:val="12"/>
        </w:numPr>
        <w:spacing w:after="29"/>
        <w:rPr>
          <w:rFonts w:asciiTheme="minorHAnsi" w:hAnsiTheme="minorHAnsi"/>
          <w:sz w:val="22"/>
          <w:szCs w:val="22"/>
        </w:rPr>
      </w:pPr>
      <w:r w:rsidRPr="001870C2">
        <w:rPr>
          <w:rFonts w:asciiTheme="minorHAnsi" w:hAnsiTheme="minorHAnsi"/>
          <w:sz w:val="22"/>
          <w:szCs w:val="22"/>
        </w:rPr>
        <w:t xml:space="preserve">Promote equality and good relations and not discriminate on any grounds. </w:t>
      </w:r>
    </w:p>
    <w:p w14:paraId="61B6BC8B" w14:textId="2AA661B0" w:rsidR="001870C2" w:rsidRPr="001870C2" w:rsidRDefault="001870C2" w:rsidP="00A51E4E">
      <w:pPr>
        <w:pStyle w:val="Default"/>
        <w:numPr>
          <w:ilvl w:val="0"/>
          <w:numId w:val="12"/>
        </w:numPr>
        <w:spacing w:after="29"/>
        <w:rPr>
          <w:rFonts w:asciiTheme="minorHAnsi" w:hAnsiTheme="minorHAnsi"/>
          <w:sz w:val="22"/>
          <w:szCs w:val="22"/>
        </w:rPr>
      </w:pPr>
      <w:r w:rsidRPr="001870C2">
        <w:rPr>
          <w:rFonts w:asciiTheme="minorHAnsi" w:hAnsiTheme="minorHAnsi"/>
          <w:sz w:val="22"/>
          <w:szCs w:val="22"/>
        </w:rPr>
        <w:t xml:space="preserve">Attend such training and information opportunities as necessary to enact this policy and keep up to date with equality legislation. </w:t>
      </w:r>
    </w:p>
    <w:p w14:paraId="3A6BFFA8" w14:textId="4BFE6312"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To be models of equal opportunities through their words and actions. </w:t>
      </w:r>
    </w:p>
    <w:p w14:paraId="5C3B9DBB" w14:textId="77777777" w:rsidR="001870C2" w:rsidRPr="001870C2" w:rsidRDefault="001870C2" w:rsidP="001870C2">
      <w:pPr>
        <w:pStyle w:val="Default"/>
        <w:rPr>
          <w:rFonts w:asciiTheme="minorHAnsi" w:hAnsiTheme="minorHAnsi"/>
          <w:sz w:val="22"/>
          <w:szCs w:val="22"/>
        </w:rPr>
      </w:pPr>
    </w:p>
    <w:p w14:paraId="761EF6A2"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Pupils </w:t>
      </w:r>
    </w:p>
    <w:p w14:paraId="1CE88DAE" w14:textId="578ADF61" w:rsidR="001870C2" w:rsidRPr="001870C2" w:rsidRDefault="001870C2" w:rsidP="00A51E4E">
      <w:pPr>
        <w:pStyle w:val="Default"/>
        <w:numPr>
          <w:ilvl w:val="0"/>
          <w:numId w:val="12"/>
        </w:numPr>
        <w:spacing w:after="29"/>
        <w:rPr>
          <w:rFonts w:asciiTheme="minorHAnsi" w:hAnsiTheme="minorHAnsi"/>
          <w:sz w:val="22"/>
          <w:szCs w:val="22"/>
        </w:rPr>
      </w:pPr>
      <w:r w:rsidRPr="001870C2">
        <w:rPr>
          <w:rFonts w:asciiTheme="minorHAnsi" w:hAnsiTheme="minorHAnsi"/>
          <w:sz w:val="22"/>
          <w:szCs w:val="22"/>
        </w:rPr>
        <w:t xml:space="preserve">Refrain from engaging in discriminatory behaviour or any other behaviour that contravenes this policy. </w:t>
      </w:r>
    </w:p>
    <w:p w14:paraId="2090042F" w14:textId="05A87B10" w:rsidR="001870C2" w:rsidRPr="001870C2" w:rsidRDefault="001870C2" w:rsidP="00A51E4E">
      <w:pPr>
        <w:pStyle w:val="Default"/>
        <w:numPr>
          <w:ilvl w:val="0"/>
          <w:numId w:val="12"/>
        </w:numPr>
        <w:rPr>
          <w:rFonts w:asciiTheme="minorHAnsi" w:hAnsiTheme="minorHAnsi"/>
          <w:sz w:val="22"/>
          <w:szCs w:val="22"/>
        </w:rPr>
      </w:pPr>
      <w:r w:rsidRPr="001870C2">
        <w:rPr>
          <w:rFonts w:asciiTheme="minorHAnsi" w:hAnsiTheme="minorHAnsi"/>
          <w:sz w:val="22"/>
          <w:szCs w:val="22"/>
        </w:rPr>
        <w:t xml:space="preserve">Promote positive and inclusive behaviour towards each other. </w:t>
      </w:r>
    </w:p>
    <w:p w14:paraId="4FFD4CD9" w14:textId="77777777" w:rsidR="001870C2" w:rsidRPr="001870C2" w:rsidRDefault="001870C2" w:rsidP="001870C2">
      <w:pPr>
        <w:pStyle w:val="Default"/>
        <w:rPr>
          <w:rFonts w:asciiTheme="minorHAnsi" w:hAnsiTheme="minorHAnsi"/>
          <w:sz w:val="22"/>
          <w:szCs w:val="22"/>
        </w:rPr>
      </w:pPr>
    </w:p>
    <w:p w14:paraId="437A0F80" w14:textId="77777777" w:rsidR="001870C2" w:rsidRPr="001870C2" w:rsidRDefault="001870C2" w:rsidP="001870C2">
      <w:pPr>
        <w:pStyle w:val="Default"/>
        <w:rPr>
          <w:rFonts w:asciiTheme="minorHAnsi" w:hAnsiTheme="minorHAnsi"/>
          <w:sz w:val="22"/>
          <w:szCs w:val="22"/>
        </w:rPr>
      </w:pPr>
      <w:r w:rsidRPr="001870C2">
        <w:rPr>
          <w:rFonts w:asciiTheme="minorHAnsi" w:hAnsiTheme="minorHAnsi"/>
          <w:b/>
          <w:bCs/>
          <w:sz w:val="22"/>
          <w:szCs w:val="22"/>
        </w:rPr>
        <w:t xml:space="preserve">Visitors (e.g. parent helpers, contractors) </w:t>
      </w:r>
    </w:p>
    <w:p w14:paraId="3CB18634" w14:textId="097675CD" w:rsidR="001870C2" w:rsidRPr="001870C2" w:rsidRDefault="001870C2" w:rsidP="00A51E4E">
      <w:pPr>
        <w:pStyle w:val="Default"/>
        <w:numPr>
          <w:ilvl w:val="0"/>
          <w:numId w:val="12"/>
        </w:numPr>
        <w:spacing w:after="32"/>
        <w:rPr>
          <w:rFonts w:asciiTheme="minorHAnsi" w:hAnsiTheme="minorHAnsi" w:cs="Helvetica"/>
          <w:sz w:val="22"/>
          <w:szCs w:val="22"/>
        </w:rPr>
      </w:pPr>
      <w:r w:rsidRPr="001870C2">
        <w:rPr>
          <w:rFonts w:asciiTheme="minorHAnsi" w:hAnsiTheme="minorHAnsi" w:cs="Helvetica"/>
          <w:sz w:val="22"/>
          <w:szCs w:val="22"/>
        </w:rPr>
        <w:t xml:space="preserve">To be aware of, and comply with, the </w:t>
      </w:r>
      <w:proofErr w:type="gramStart"/>
      <w:r w:rsidRPr="001870C2">
        <w:rPr>
          <w:rFonts w:asciiTheme="minorHAnsi" w:hAnsiTheme="minorHAnsi" w:cs="Helvetica"/>
          <w:sz w:val="22"/>
          <w:szCs w:val="22"/>
        </w:rPr>
        <w:t>school‘</w:t>
      </w:r>
      <w:proofErr w:type="gramEnd"/>
      <w:r w:rsidRPr="001870C2">
        <w:rPr>
          <w:rFonts w:asciiTheme="minorHAnsi" w:hAnsiTheme="minorHAnsi" w:cs="Helvetica"/>
          <w:sz w:val="22"/>
          <w:szCs w:val="22"/>
        </w:rPr>
        <w:t xml:space="preserve">s equality policy. </w:t>
      </w:r>
    </w:p>
    <w:p w14:paraId="01765787" w14:textId="2091E3A9" w:rsidR="001870C2" w:rsidRPr="001870C2" w:rsidRDefault="001870C2" w:rsidP="00A51E4E">
      <w:pPr>
        <w:pStyle w:val="Default"/>
        <w:numPr>
          <w:ilvl w:val="0"/>
          <w:numId w:val="12"/>
        </w:numPr>
        <w:rPr>
          <w:rFonts w:asciiTheme="minorHAnsi" w:hAnsiTheme="minorHAnsi" w:cs="Helvetica"/>
          <w:sz w:val="22"/>
          <w:szCs w:val="22"/>
        </w:rPr>
      </w:pPr>
      <w:r w:rsidRPr="001870C2">
        <w:rPr>
          <w:rFonts w:asciiTheme="minorHAnsi" w:hAnsiTheme="minorHAnsi" w:cs="Helvetica"/>
          <w:sz w:val="22"/>
          <w:szCs w:val="22"/>
        </w:rPr>
        <w:t xml:space="preserve">To refrain from engaging in discriminatory behaviour (for example, racist language) on school premises. </w:t>
      </w:r>
    </w:p>
    <w:p w14:paraId="1440316D" w14:textId="77777777" w:rsidR="001870C2" w:rsidRDefault="001870C2" w:rsidP="001870C2">
      <w:pPr>
        <w:pStyle w:val="Default"/>
        <w:rPr>
          <w:rFonts w:asciiTheme="minorHAnsi" w:hAnsiTheme="minorHAnsi"/>
          <w:b/>
          <w:bCs/>
          <w:i/>
          <w:iCs/>
          <w:sz w:val="22"/>
          <w:szCs w:val="22"/>
        </w:rPr>
      </w:pPr>
    </w:p>
    <w:p w14:paraId="102C3E17" w14:textId="51BE7FF8" w:rsidR="001870C2" w:rsidRPr="001870C2" w:rsidRDefault="001870C2" w:rsidP="001870C2">
      <w:pPr>
        <w:pStyle w:val="Default"/>
        <w:rPr>
          <w:rFonts w:asciiTheme="minorHAnsi" w:hAnsiTheme="minorHAnsi"/>
          <w:sz w:val="22"/>
          <w:szCs w:val="22"/>
        </w:rPr>
      </w:pPr>
      <w:r w:rsidRPr="001870C2">
        <w:rPr>
          <w:rFonts w:asciiTheme="minorHAnsi" w:hAnsiTheme="minorHAnsi"/>
          <w:b/>
          <w:bCs/>
          <w:i/>
          <w:iCs/>
          <w:sz w:val="22"/>
          <w:szCs w:val="22"/>
        </w:rPr>
        <w:t xml:space="preserve">Child Protection Statement </w:t>
      </w:r>
    </w:p>
    <w:p w14:paraId="7B99E9E6" w14:textId="7A30E7D6" w:rsidR="001870C2" w:rsidRDefault="001870C2" w:rsidP="001870C2">
      <w:pPr>
        <w:spacing w:after="0" w:line="259" w:lineRule="auto"/>
        <w:ind w:left="0" w:firstLine="0"/>
        <w:jc w:val="both"/>
        <w:rPr>
          <w:rFonts w:asciiTheme="minorHAnsi" w:hAnsiTheme="minorHAnsi"/>
          <w:i/>
          <w:iCs/>
          <w:sz w:val="22"/>
        </w:rPr>
      </w:pPr>
      <w:r w:rsidRPr="001870C2">
        <w:rPr>
          <w:rFonts w:asciiTheme="minorHAnsi" w:hAnsiTheme="minorHAnsi"/>
          <w:i/>
          <w:iCs/>
          <w:sz w:val="22"/>
        </w:rPr>
        <w:t xml:space="preserve">At Isleham </w:t>
      </w:r>
      <w:r w:rsidR="006672C3">
        <w:rPr>
          <w:rFonts w:asciiTheme="minorHAnsi" w:hAnsiTheme="minorHAnsi"/>
          <w:i/>
          <w:iCs/>
          <w:sz w:val="22"/>
        </w:rPr>
        <w:t>C of E</w:t>
      </w:r>
      <w:r w:rsidRPr="001870C2">
        <w:rPr>
          <w:rFonts w:asciiTheme="minorHAnsi" w:hAnsiTheme="minorHAnsi"/>
          <w:i/>
          <w:iCs/>
          <w:sz w:val="22"/>
        </w:rPr>
        <w:t xml:space="preserve"> Primary School the welfare of the child is paramount. All children, whatever their age, culture, disability, gender, language, racial origin, religious beliefs and sexual identity have the right to protection from abuse. All suspicions and allegations of abuse and poor practice will be taken seriously and responded to swiftly and appropriately. All staff and volunteers in school have a responsibility to report any concerns to one of the designated child protection officers.</w:t>
      </w:r>
    </w:p>
    <w:p w14:paraId="20EA889E" w14:textId="5C77F1C5" w:rsidR="001870C2" w:rsidRDefault="001870C2" w:rsidP="001870C2">
      <w:pPr>
        <w:spacing w:after="0" w:line="259" w:lineRule="auto"/>
        <w:ind w:left="0" w:firstLine="0"/>
        <w:jc w:val="both"/>
        <w:rPr>
          <w:rFonts w:asciiTheme="minorHAnsi" w:hAnsiTheme="minorHAnsi"/>
          <w:sz w:val="22"/>
        </w:rPr>
      </w:pPr>
    </w:p>
    <w:p w14:paraId="0082F939" w14:textId="77777777" w:rsidR="006672C3" w:rsidRDefault="006672C3" w:rsidP="001870C2">
      <w:pPr>
        <w:spacing w:after="0" w:line="259" w:lineRule="auto"/>
        <w:ind w:left="0" w:firstLine="0"/>
        <w:jc w:val="both"/>
        <w:rPr>
          <w:rFonts w:asciiTheme="minorHAnsi" w:hAnsiTheme="minorHAnsi"/>
          <w:sz w:val="22"/>
        </w:rPr>
      </w:pPr>
    </w:p>
    <w:p w14:paraId="3B9FAD57" w14:textId="4288B43A" w:rsidR="006672C3" w:rsidRPr="00443CAD" w:rsidRDefault="00D665A3" w:rsidP="006672C3">
      <w:pPr>
        <w:rPr>
          <w:sz w:val="20"/>
          <w:szCs w:val="20"/>
        </w:rPr>
      </w:pPr>
      <w:r>
        <w:rPr>
          <w:sz w:val="20"/>
          <w:szCs w:val="20"/>
        </w:rPr>
        <w:t>Last reviewed: 1.9.2</w:t>
      </w:r>
      <w:r w:rsidR="00A51E4E">
        <w:rPr>
          <w:sz w:val="20"/>
          <w:szCs w:val="20"/>
        </w:rPr>
        <w:t>3</w:t>
      </w:r>
    </w:p>
    <w:p w14:paraId="77C9ADD5" w14:textId="17C43455" w:rsidR="006672C3" w:rsidRPr="00443CAD" w:rsidRDefault="006672C3" w:rsidP="006672C3">
      <w:pPr>
        <w:rPr>
          <w:sz w:val="20"/>
          <w:szCs w:val="20"/>
        </w:rPr>
      </w:pPr>
      <w:r w:rsidRPr="00443CAD">
        <w:rPr>
          <w:sz w:val="20"/>
          <w:szCs w:val="20"/>
        </w:rPr>
        <w:t xml:space="preserve">Date of </w:t>
      </w:r>
      <w:r w:rsidR="00D665A3">
        <w:rPr>
          <w:sz w:val="20"/>
          <w:szCs w:val="20"/>
        </w:rPr>
        <w:t xml:space="preserve">next review: </w:t>
      </w:r>
      <w:r w:rsidR="00AC46BF">
        <w:rPr>
          <w:sz w:val="20"/>
          <w:szCs w:val="20"/>
        </w:rPr>
        <w:t>o</w:t>
      </w:r>
      <w:r w:rsidR="00D665A3">
        <w:rPr>
          <w:sz w:val="20"/>
          <w:szCs w:val="20"/>
        </w:rPr>
        <w:t>n or before 1.9.</w:t>
      </w:r>
      <w:r w:rsidR="009D2451">
        <w:rPr>
          <w:sz w:val="20"/>
          <w:szCs w:val="20"/>
        </w:rPr>
        <w:t>2</w:t>
      </w:r>
      <w:r w:rsidR="00A51E4E">
        <w:rPr>
          <w:sz w:val="20"/>
          <w:szCs w:val="20"/>
        </w:rPr>
        <w:t>4</w:t>
      </w:r>
    </w:p>
    <w:p w14:paraId="565CD216" w14:textId="77777777" w:rsidR="001870C2" w:rsidRPr="001870C2" w:rsidRDefault="001870C2" w:rsidP="001870C2">
      <w:pPr>
        <w:spacing w:after="0" w:line="259" w:lineRule="auto"/>
        <w:ind w:left="0" w:firstLine="0"/>
        <w:jc w:val="both"/>
        <w:rPr>
          <w:rFonts w:asciiTheme="minorHAnsi" w:hAnsiTheme="minorHAnsi"/>
          <w:sz w:val="22"/>
        </w:rPr>
      </w:pPr>
    </w:p>
    <w:sectPr w:rsidR="001870C2" w:rsidRPr="001870C2" w:rsidSect="00D665A3">
      <w:footerReference w:type="even" r:id="rId8"/>
      <w:footerReference w:type="default" r:id="rId9"/>
      <w:footerReference w:type="first" r:id="rId10"/>
      <w:pgSz w:w="11909" w:h="16834"/>
      <w:pgMar w:top="768" w:right="723" w:bottom="876"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FA0B" w14:textId="77777777" w:rsidR="00844DA2" w:rsidRDefault="002520A7">
      <w:pPr>
        <w:spacing w:after="0" w:line="240" w:lineRule="auto"/>
      </w:pPr>
      <w:r>
        <w:separator/>
      </w:r>
    </w:p>
  </w:endnote>
  <w:endnote w:type="continuationSeparator" w:id="0">
    <w:p w14:paraId="2DFD6547" w14:textId="77777777" w:rsidR="00844DA2" w:rsidRDefault="0025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0A96" w14:textId="77777777" w:rsidR="00C53E0F" w:rsidRDefault="002520A7">
    <w:pPr>
      <w:spacing w:after="0" w:line="259" w:lineRule="auto"/>
      <w:ind w:left="0" w:right="-4" w:firstLine="0"/>
      <w:jc w:val="right"/>
    </w:pPr>
    <w:r>
      <w:rPr>
        <w:rFonts w:ascii="Verdana" w:eastAsia="Verdana" w:hAnsi="Verdana" w:cs="Verdana"/>
        <w:sz w:val="20"/>
      </w:rPr>
      <w:fldChar w:fldCharType="begin"/>
    </w:r>
    <w:r>
      <w:rPr>
        <w:rFonts w:ascii="Verdana" w:eastAsia="Verdana" w:hAnsi="Verdana" w:cs="Verdana"/>
        <w:sz w:val="20"/>
      </w:rPr>
      <w:instrText xml:space="preserve"> PAGE   \* MERGEFORMAT </w:instrText>
    </w:r>
    <w:r>
      <w:rPr>
        <w:rFonts w:ascii="Verdana" w:eastAsia="Verdana" w:hAnsi="Verdana" w:cs="Verdana"/>
        <w:sz w:val="20"/>
      </w:rPr>
      <w:fldChar w:fldCharType="separate"/>
    </w:r>
    <w:r>
      <w:rPr>
        <w:rFonts w:ascii="Verdana" w:eastAsia="Verdana" w:hAnsi="Verdana" w:cs="Verdana"/>
        <w:sz w:val="20"/>
      </w:rPr>
      <w:t>1</w:t>
    </w:r>
    <w:r>
      <w:rPr>
        <w:rFonts w:ascii="Verdana" w:eastAsia="Verdana" w:hAnsi="Verdana" w:cs="Verdana"/>
        <w:sz w:val="20"/>
      </w:rPr>
      <w:fldChar w:fldCharType="end"/>
    </w:r>
  </w:p>
  <w:p w14:paraId="7B1001DE" w14:textId="77777777" w:rsidR="00C53E0F" w:rsidRDefault="002520A7">
    <w:pPr>
      <w:spacing w:after="0" w:line="259" w:lineRule="auto"/>
      <w:ind w:left="0" w:firstLine="0"/>
    </w:pP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916542"/>
      <w:docPartObj>
        <w:docPartGallery w:val="Page Numbers (Bottom of Page)"/>
        <w:docPartUnique/>
      </w:docPartObj>
    </w:sdtPr>
    <w:sdtEndPr>
      <w:rPr>
        <w:color w:val="7F7F7F" w:themeColor="background1" w:themeShade="7F"/>
        <w:spacing w:val="60"/>
        <w:sz w:val="20"/>
      </w:rPr>
    </w:sdtEndPr>
    <w:sdtContent>
      <w:p w14:paraId="4FFBB94D" w14:textId="40882BFB" w:rsidR="00D665A3" w:rsidRPr="00D665A3" w:rsidRDefault="00D665A3">
        <w:pPr>
          <w:pStyle w:val="Footer"/>
          <w:pBdr>
            <w:top w:val="single" w:sz="4" w:space="1" w:color="D9D9D9" w:themeColor="background1" w:themeShade="D9"/>
          </w:pBdr>
          <w:jc w:val="right"/>
          <w:rPr>
            <w:sz w:val="20"/>
          </w:rPr>
        </w:pPr>
        <w:r w:rsidRPr="00D665A3">
          <w:rPr>
            <w:sz w:val="20"/>
          </w:rPr>
          <w:fldChar w:fldCharType="begin"/>
        </w:r>
        <w:r w:rsidRPr="00D665A3">
          <w:rPr>
            <w:sz w:val="20"/>
          </w:rPr>
          <w:instrText xml:space="preserve"> PAGE   \* MERGEFORMAT </w:instrText>
        </w:r>
        <w:r w:rsidRPr="00D665A3">
          <w:rPr>
            <w:sz w:val="20"/>
          </w:rPr>
          <w:fldChar w:fldCharType="separate"/>
        </w:r>
        <w:r>
          <w:rPr>
            <w:noProof/>
            <w:sz w:val="20"/>
          </w:rPr>
          <w:t>1</w:t>
        </w:r>
        <w:r w:rsidRPr="00D665A3">
          <w:rPr>
            <w:noProof/>
            <w:sz w:val="20"/>
          </w:rPr>
          <w:fldChar w:fldCharType="end"/>
        </w:r>
        <w:r w:rsidRPr="00D665A3">
          <w:rPr>
            <w:sz w:val="20"/>
          </w:rPr>
          <w:t xml:space="preserve"> | </w:t>
        </w:r>
        <w:r w:rsidRPr="00D665A3">
          <w:rPr>
            <w:color w:val="7F7F7F" w:themeColor="background1" w:themeShade="7F"/>
            <w:spacing w:val="60"/>
            <w:sz w:val="20"/>
          </w:rPr>
          <w:t>Page</w:t>
        </w:r>
      </w:p>
    </w:sdtContent>
  </w:sdt>
  <w:p w14:paraId="242FFC40" w14:textId="52598979" w:rsidR="00C53E0F" w:rsidRDefault="00C53E0F">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D4DD" w14:textId="3AE541C2" w:rsidR="00C53E0F" w:rsidRDefault="00C53E0F">
    <w:pPr>
      <w:spacing w:after="0" w:line="259" w:lineRule="auto"/>
      <w:ind w:left="0" w:right="-4" w:firstLine="0"/>
      <w:jc w:val="right"/>
    </w:pPr>
  </w:p>
  <w:p w14:paraId="3832D89C" w14:textId="77777777" w:rsidR="00C53E0F" w:rsidRDefault="002520A7">
    <w:pPr>
      <w:spacing w:after="0" w:line="259" w:lineRule="auto"/>
      <w:ind w:left="0" w:firstLine="0"/>
    </w:pP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A960" w14:textId="77777777" w:rsidR="00844DA2" w:rsidRDefault="002520A7">
      <w:pPr>
        <w:spacing w:after="0" w:line="240" w:lineRule="auto"/>
      </w:pPr>
      <w:r>
        <w:separator/>
      </w:r>
    </w:p>
  </w:footnote>
  <w:footnote w:type="continuationSeparator" w:id="0">
    <w:p w14:paraId="652DF140" w14:textId="77777777" w:rsidR="00844DA2" w:rsidRDefault="0025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7B7B"/>
    <w:multiLevelType w:val="hybridMultilevel"/>
    <w:tmpl w:val="C01CA820"/>
    <w:lvl w:ilvl="0" w:tplc="5F825C34">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CAB0C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A03A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9C373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F2AE4A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E62F2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CFEE72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6D8801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ECFD5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E2D29"/>
    <w:multiLevelType w:val="hybridMultilevel"/>
    <w:tmpl w:val="6394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609"/>
    <w:multiLevelType w:val="hybridMultilevel"/>
    <w:tmpl w:val="554C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5529"/>
    <w:multiLevelType w:val="hybridMultilevel"/>
    <w:tmpl w:val="9876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2628"/>
    <w:multiLevelType w:val="hybridMultilevel"/>
    <w:tmpl w:val="0016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71277"/>
    <w:multiLevelType w:val="hybridMultilevel"/>
    <w:tmpl w:val="23D0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B446E"/>
    <w:multiLevelType w:val="hybridMultilevel"/>
    <w:tmpl w:val="E48C9626"/>
    <w:lvl w:ilvl="0" w:tplc="C53E8A2E">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FAAF2A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DEC230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A4BE9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4863CD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80682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C2F49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867DA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2463F6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5646DC"/>
    <w:multiLevelType w:val="hybridMultilevel"/>
    <w:tmpl w:val="47C4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91573"/>
    <w:multiLevelType w:val="hybridMultilevel"/>
    <w:tmpl w:val="24AA0CB6"/>
    <w:lvl w:ilvl="0" w:tplc="0F84815C">
      <w:start w:val="15"/>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407AE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4AE36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BAA1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F24E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A2CCA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201F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091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4A93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886CF5"/>
    <w:multiLevelType w:val="hybridMultilevel"/>
    <w:tmpl w:val="6052AC42"/>
    <w:lvl w:ilvl="0" w:tplc="F4700D1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CB4BE7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02FA6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386A1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EA9EC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1057C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E70FAC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7B25DD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066E4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4B3075"/>
    <w:multiLevelType w:val="hybridMultilevel"/>
    <w:tmpl w:val="5F54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16FB6"/>
    <w:multiLevelType w:val="hybridMultilevel"/>
    <w:tmpl w:val="CF00B7FE"/>
    <w:lvl w:ilvl="0" w:tplc="370E662E">
      <w:start w:val="1"/>
      <w:numFmt w:val="bullet"/>
      <w:lvlText w:val="o"/>
      <w:lvlJc w:val="left"/>
      <w:pPr>
        <w:ind w:left="1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A9E07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FAC9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3278F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778EFB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30F77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58FB5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7F2613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A4873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A1191A"/>
    <w:multiLevelType w:val="hybridMultilevel"/>
    <w:tmpl w:val="82F45BF6"/>
    <w:lvl w:ilvl="0" w:tplc="7EE0B8A6">
      <w:start w:val="7"/>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D4C9B6">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130DB0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6C50F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E2F5B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728FF1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E268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1AB2A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B2AF3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FA4409"/>
    <w:multiLevelType w:val="hybridMultilevel"/>
    <w:tmpl w:val="AFBC6BD0"/>
    <w:lvl w:ilvl="0" w:tplc="847CE96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4260DE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84A117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E16420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76870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56831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4091B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28835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4C66C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C95E36"/>
    <w:multiLevelType w:val="hybridMultilevel"/>
    <w:tmpl w:val="1E285808"/>
    <w:lvl w:ilvl="0" w:tplc="B4D845A4">
      <w:start w:val="20"/>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86FD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521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5238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7A72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E4CC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90AA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3AE6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80CB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714F30"/>
    <w:multiLevelType w:val="hybridMultilevel"/>
    <w:tmpl w:val="6C02FA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71A280C"/>
    <w:multiLevelType w:val="hybridMultilevel"/>
    <w:tmpl w:val="3E52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B737F"/>
    <w:multiLevelType w:val="hybridMultilevel"/>
    <w:tmpl w:val="47F87524"/>
    <w:lvl w:ilvl="0" w:tplc="425C2FD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3E456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938825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744F3B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3623A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3A69DC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B12548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06696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52B06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FD68CE"/>
    <w:multiLevelType w:val="hybridMultilevel"/>
    <w:tmpl w:val="C54C8008"/>
    <w:lvl w:ilvl="0" w:tplc="2424C72A">
      <w:start w:val="10"/>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CE09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7AE75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E924DA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FC7B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2A77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DF0C67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B1065F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B29FD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CC5EC1"/>
    <w:multiLevelType w:val="hybridMultilevel"/>
    <w:tmpl w:val="C4C8C724"/>
    <w:lvl w:ilvl="0" w:tplc="2E7C97F8">
      <w:start w:val="1"/>
      <w:numFmt w:val="decimal"/>
      <w:lvlText w:val="%1."/>
      <w:lvlJc w:val="left"/>
      <w:pPr>
        <w:ind w:left="7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75B64CF0">
      <w:start w:val="1"/>
      <w:numFmt w:val="lowerLetter"/>
      <w:lvlText w:val="%2"/>
      <w:lvlJc w:val="left"/>
      <w:pPr>
        <w:ind w:left="14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F86E466E">
      <w:start w:val="1"/>
      <w:numFmt w:val="lowerRoman"/>
      <w:lvlText w:val="%3"/>
      <w:lvlJc w:val="left"/>
      <w:pPr>
        <w:ind w:left="21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3F784778">
      <w:start w:val="1"/>
      <w:numFmt w:val="decimal"/>
      <w:lvlText w:val="%4"/>
      <w:lvlJc w:val="left"/>
      <w:pPr>
        <w:ind w:left="28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4712CC46">
      <w:start w:val="1"/>
      <w:numFmt w:val="lowerLetter"/>
      <w:lvlText w:val="%5"/>
      <w:lvlJc w:val="left"/>
      <w:pPr>
        <w:ind w:left="36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35D0D282">
      <w:start w:val="1"/>
      <w:numFmt w:val="lowerRoman"/>
      <w:lvlText w:val="%6"/>
      <w:lvlJc w:val="left"/>
      <w:pPr>
        <w:ind w:left="43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5F8259D6">
      <w:start w:val="1"/>
      <w:numFmt w:val="decimal"/>
      <w:lvlText w:val="%7"/>
      <w:lvlJc w:val="left"/>
      <w:pPr>
        <w:ind w:left="50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C96CB5A0">
      <w:start w:val="1"/>
      <w:numFmt w:val="lowerLetter"/>
      <w:lvlText w:val="%8"/>
      <w:lvlJc w:val="left"/>
      <w:pPr>
        <w:ind w:left="57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BDA10B4">
      <w:start w:val="1"/>
      <w:numFmt w:val="lowerRoman"/>
      <w:lvlText w:val="%9"/>
      <w:lvlJc w:val="left"/>
      <w:pPr>
        <w:ind w:left="64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0" w15:restartNumberingAfterBreak="0">
    <w:nsid w:val="7D6901C3"/>
    <w:multiLevelType w:val="hybridMultilevel"/>
    <w:tmpl w:val="8CC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05180">
    <w:abstractNumId w:val="19"/>
  </w:num>
  <w:num w:numId="2" w16cid:durableId="2122409265">
    <w:abstractNumId w:val="0"/>
  </w:num>
  <w:num w:numId="3" w16cid:durableId="435760663">
    <w:abstractNumId w:val="6"/>
  </w:num>
  <w:num w:numId="4" w16cid:durableId="1740860374">
    <w:abstractNumId w:val="17"/>
  </w:num>
  <w:num w:numId="5" w16cid:durableId="2073384323">
    <w:abstractNumId w:val="13"/>
  </w:num>
  <w:num w:numId="6" w16cid:durableId="175731231">
    <w:abstractNumId w:val="9"/>
  </w:num>
  <w:num w:numId="7" w16cid:durableId="899902921">
    <w:abstractNumId w:val="11"/>
  </w:num>
  <w:num w:numId="8" w16cid:durableId="1238437893">
    <w:abstractNumId w:val="12"/>
  </w:num>
  <w:num w:numId="9" w16cid:durableId="512257150">
    <w:abstractNumId w:val="18"/>
  </w:num>
  <w:num w:numId="10" w16cid:durableId="606624328">
    <w:abstractNumId w:val="8"/>
  </w:num>
  <w:num w:numId="11" w16cid:durableId="1912347597">
    <w:abstractNumId w:val="14"/>
  </w:num>
  <w:num w:numId="12" w16cid:durableId="1065638703">
    <w:abstractNumId w:val="15"/>
  </w:num>
  <w:num w:numId="13" w16cid:durableId="642077998">
    <w:abstractNumId w:val="1"/>
  </w:num>
  <w:num w:numId="14" w16cid:durableId="1758863782">
    <w:abstractNumId w:val="2"/>
  </w:num>
  <w:num w:numId="15" w16cid:durableId="1353873633">
    <w:abstractNumId w:val="3"/>
  </w:num>
  <w:num w:numId="16" w16cid:durableId="984629549">
    <w:abstractNumId w:val="5"/>
  </w:num>
  <w:num w:numId="17" w16cid:durableId="1746804702">
    <w:abstractNumId w:val="7"/>
  </w:num>
  <w:num w:numId="18" w16cid:durableId="1896743390">
    <w:abstractNumId w:val="10"/>
  </w:num>
  <w:num w:numId="19" w16cid:durableId="1590456933">
    <w:abstractNumId w:val="16"/>
  </w:num>
  <w:num w:numId="20" w16cid:durableId="1015767723">
    <w:abstractNumId w:val="20"/>
  </w:num>
  <w:num w:numId="21" w16cid:durableId="372341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0F"/>
    <w:rsid w:val="001870C2"/>
    <w:rsid w:val="002520A7"/>
    <w:rsid w:val="005E5714"/>
    <w:rsid w:val="006672C3"/>
    <w:rsid w:val="00844DA2"/>
    <w:rsid w:val="009D2451"/>
    <w:rsid w:val="00A51E4E"/>
    <w:rsid w:val="00AC46BF"/>
    <w:rsid w:val="00C53E0F"/>
    <w:rsid w:val="00D43C76"/>
    <w:rsid w:val="00D45CE1"/>
    <w:rsid w:val="00D665A3"/>
    <w:rsid w:val="00D7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3FEB"/>
  <w15:docId w15:val="{A0A2B2B0-64A0-43A5-AD90-8EA5276F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2520A7"/>
    <w:pPr>
      <w:ind w:left="720"/>
      <w:contextualSpacing/>
    </w:pPr>
  </w:style>
  <w:style w:type="paragraph" w:customStyle="1" w:styleId="Default">
    <w:name w:val="Default"/>
    <w:rsid w:val="00D43C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6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A3"/>
    <w:rPr>
      <w:rFonts w:ascii="Calibri" w:eastAsia="Calibri" w:hAnsi="Calibri" w:cs="Calibri"/>
      <w:color w:val="000000"/>
      <w:sz w:val="24"/>
    </w:rPr>
  </w:style>
  <w:style w:type="paragraph" w:styleId="Footer">
    <w:name w:val="footer"/>
    <w:basedOn w:val="Normal"/>
    <w:link w:val="FooterChar"/>
    <w:uiPriority w:val="99"/>
    <w:unhideWhenUsed/>
    <w:rsid w:val="00D665A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665A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 model school policy</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school policy</dc:title>
  <dc:subject/>
  <dc:creator>Robin  Richardson</dc:creator>
  <cp:keywords/>
  <cp:lastModifiedBy>Dawn Deacon</cp:lastModifiedBy>
  <cp:revision>2</cp:revision>
  <dcterms:created xsi:type="dcterms:W3CDTF">2024-04-30T11:34:00Z</dcterms:created>
  <dcterms:modified xsi:type="dcterms:W3CDTF">2024-04-30T11:34:00Z</dcterms:modified>
</cp:coreProperties>
</file>